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3" w:rsidRDefault="003073C3">
      <w:pPr>
        <w:rPr>
          <w:rFonts w:ascii="Clarendon" w:hAnsi="Clarendon"/>
          <w:color w:val="6D6E71"/>
          <w:sz w:val="16"/>
          <w:szCs w:val="16"/>
        </w:rPr>
      </w:pPr>
      <w:bookmarkStart w:id="0" w:name="_GoBack"/>
      <w:bookmarkEnd w:id="0"/>
    </w:p>
    <w:p w:rsidR="007E4645" w:rsidRPr="00553783" w:rsidRDefault="00A8723A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The PTA-UK Model constitution is for use by Parent Teacher Associations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(PTAs) and other home-school groups that are members of PTA-UK in England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and Wales. A Model Constitution for PTA-UK members in Northern Ireland is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available at pta.org.uk or from the PTA-UK Advice Line 0845 850 5460.</w:t>
      </w:r>
    </w:p>
    <w:p w:rsidR="007E4645" w:rsidRPr="00553783" w:rsidRDefault="00A8723A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The PTA-UK Model Constitution must be adopted by the Association before it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can be used.</w:t>
      </w:r>
    </w:p>
    <w:p w:rsidR="007E4645" w:rsidRPr="00553783" w:rsidRDefault="00A8723A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 xml:space="preserve">See the PTA-UK Information sheet - </w:t>
      </w:r>
      <w:r w:rsidRPr="00553783">
        <w:rPr>
          <w:rFonts w:ascii="Clarendon" w:hAnsi="Clarendon"/>
          <w:i/>
          <w:iCs/>
          <w:color w:val="6D6E71"/>
          <w:sz w:val="16"/>
          <w:szCs w:val="16"/>
        </w:rPr>
        <w:t>PTA-UK Model Constitution</w:t>
      </w:r>
      <w:r w:rsidR="007E4645" w:rsidRPr="00553783">
        <w:rPr>
          <w:rFonts w:ascii="Clarendon" w:hAnsi="Clarendon"/>
          <w:i/>
          <w:iCs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available at pta.org.uk for further guidance.</w:t>
      </w:r>
    </w:p>
    <w:p w:rsidR="007E4645" w:rsidRPr="00553783" w:rsidRDefault="00A8723A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The declaration on the last page of this document must be signed by the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Chair of the meeting at which it is adopted and witnessed by a member of the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Association who is present at the meeting.</w:t>
      </w:r>
    </w:p>
    <w:p w:rsidR="007E4645" w:rsidRPr="00553783" w:rsidRDefault="00A8723A">
      <w:pPr>
        <w:rPr>
          <w:rFonts w:ascii="Clarendon" w:hAnsi="Clarendon"/>
          <w:b/>
          <w:bCs/>
          <w:color w:val="000000"/>
          <w:sz w:val="16"/>
          <w:szCs w:val="16"/>
        </w:rPr>
      </w:pPr>
      <w:r w:rsidRPr="00553783">
        <w:rPr>
          <w:rFonts w:ascii="Clarendon" w:hAnsi="Clarendon"/>
          <w:b/>
          <w:bCs/>
          <w:color w:val="000000"/>
          <w:sz w:val="16"/>
          <w:szCs w:val="16"/>
        </w:rPr>
        <w:t>Charity Registration</w:t>
      </w:r>
    </w:p>
    <w:p w:rsidR="003073C3" w:rsidRDefault="00A8723A">
      <w:pPr>
        <w:rPr>
          <w:rFonts w:ascii="Clarendon" w:hAnsi="Clarendon"/>
          <w:i/>
          <w:iCs/>
          <w:color w:val="000000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To register as a charity, send the completed PTA-UK Model Constitution to the</w:t>
      </w:r>
      <w:r w:rsidRPr="00553783">
        <w:rPr>
          <w:rFonts w:ascii="Clarendon" w:hAnsi="Clarendon"/>
          <w:color w:val="6D6E71"/>
          <w:sz w:val="16"/>
          <w:szCs w:val="16"/>
        </w:rPr>
        <w:br/>
      </w:r>
      <w:r w:rsidRPr="00553783">
        <w:rPr>
          <w:rFonts w:ascii="Clarendon" w:hAnsi="Clarendon"/>
          <w:i/>
          <w:iCs/>
          <w:color w:val="000000"/>
          <w:sz w:val="16"/>
          <w:szCs w:val="16"/>
        </w:rPr>
        <w:t>Charity Commission for England and Wales:</w:t>
      </w:r>
      <w:r w:rsidR="003073C3">
        <w:rPr>
          <w:rFonts w:ascii="Clarendon" w:hAnsi="Clarendon"/>
          <w:i/>
          <w:iCs/>
          <w:color w:val="000000"/>
          <w:sz w:val="16"/>
          <w:szCs w:val="16"/>
        </w:rPr>
        <w:t xml:space="preserve"> </w:t>
      </w:r>
    </w:p>
    <w:p w:rsidR="00553783" w:rsidRDefault="00A8723A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Charity Commission Direct</w:t>
      </w:r>
      <w:r w:rsidR="003073C3">
        <w:rPr>
          <w:rFonts w:ascii="Clarendon" w:hAnsi="Clarendon"/>
          <w:color w:val="6D6E71"/>
          <w:sz w:val="16"/>
          <w:szCs w:val="16"/>
        </w:rPr>
        <w:t xml:space="preserve">, </w:t>
      </w:r>
      <w:r w:rsidRPr="00553783">
        <w:rPr>
          <w:rFonts w:ascii="Clarendon" w:hAnsi="Clarendon"/>
          <w:color w:val="6D6E71"/>
          <w:sz w:val="16"/>
          <w:szCs w:val="16"/>
        </w:rPr>
        <w:t>PO Box 1227</w:t>
      </w:r>
      <w:r w:rsidR="003073C3">
        <w:rPr>
          <w:rFonts w:ascii="Clarendon" w:hAnsi="Clarendon"/>
          <w:color w:val="6D6E71"/>
          <w:sz w:val="16"/>
          <w:szCs w:val="16"/>
        </w:rPr>
        <w:t>,</w:t>
      </w:r>
      <w:r w:rsidR="003073C3" w:rsidRPr="00553783">
        <w:rPr>
          <w:rFonts w:ascii="Clarendon" w:hAnsi="Clarendon"/>
          <w:color w:val="6D6E71"/>
          <w:sz w:val="16"/>
          <w:szCs w:val="16"/>
        </w:rPr>
        <w:t xml:space="preserve"> Liverpool</w:t>
      </w:r>
      <w:r w:rsidR="003073C3">
        <w:rPr>
          <w:rFonts w:ascii="Clarendon" w:hAnsi="Clarendon"/>
          <w:color w:val="6D6E71"/>
          <w:sz w:val="16"/>
          <w:szCs w:val="16"/>
        </w:rPr>
        <w:t xml:space="preserve">, </w:t>
      </w:r>
      <w:r w:rsidRPr="00553783">
        <w:rPr>
          <w:rFonts w:ascii="Clarendon" w:hAnsi="Clarendon"/>
          <w:color w:val="6D6E71"/>
          <w:sz w:val="16"/>
          <w:szCs w:val="16"/>
        </w:rPr>
        <w:t>L69 3UG</w:t>
      </w:r>
      <w:r w:rsidR="003073C3">
        <w:rPr>
          <w:rFonts w:ascii="Clarendon" w:hAnsi="Clarendon"/>
          <w:color w:val="6D6E71"/>
          <w:sz w:val="16"/>
          <w:szCs w:val="16"/>
        </w:rPr>
        <w:t xml:space="preserve"> - </w:t>
      </w:r>
      <w:r w:rsidRPr="00553783">
        <w:rPr>
          <w:rFonts w:ascii="Clarendon" w:hAnsi="Clarendon"/>
          <w:color w:val="6D6E71"/>
          <w:sz w:val="16"/>
          <w:szCs w:val="16"/>
        </w:rPr>
        <w:t>0845 300 0218</w:t>
      </w:r>
      <w:r w:rsidR="003073C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charitycommission.gov.uk</w:t>
      </w:r>
    </w:p>
    <w:p w:rsidR="007E4645" w:rsidRPr="00553783" w:rsidRDefault="00A8723A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This should be accompanied by a completed application form (CC5a) and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trustee declaration (CC5c). Both forms are available at pta.org.uk and are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included in the PTA-UK charity registration pack. Keep a copy of the signed and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witnessed Constitution for your PTA records.</w:t>
      </w:r>
    </w:p>
    <w:p w:rsidR="00553783" w:rsidRDefault="00A8723A">
      <w:pPr>
        <w:rPr>
          <w:rFonts w:ascii="Clarendon" w:hAnsi="Clarendon"/>
          <w:i/>
          <w:iCs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 xml:space="preserve">For further information, see the PTA-UK Information sheet </w:t>
      </w:r>
      <w:r w:rsidRPr="00553783">
        <w:rPr>
          <w:rFonts w:ascii="Clarendon" w:hAnsi="Clarendon"/>
          <w:i/>
          <w:iCs/>
          <w:color w:val="6D6E71"/>
          <w:sz w:val="16"/>
          <w:szCs w:val="16"/>
        </w:rPr>
        <w:t>Charity Registration</w:t>
      </w:r>
      <w:r w:rsidR="00553783">
        <w:rPr>
          <w:rFonts w:ascii="Clarendon" w:hAnsi="Clarendon"/>
          <w:i/>
          <w:iCs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i/>
          <w:iCs/>
          <w:color w:val="6D6E71"/>
          <w:sz w:val="16"/>
          <w:szCs w:val="16"/>
        </w:rPr>
        <w:t>– England and Wales.</w:t>
      </w:r>
    </w:p>
    <w:p w:rsidR="007E4645" w:rsidRPr="00553783" w:rsidRDefault="00A8723A">
      <w:pPr>
        <w:rPr>
          <w:rFonts w:ascii="Clarendon" w:hAnsi="Clarendon"/>
          <w:b/>
          <w:bCs/>
          <w:color w:val="000000"/>
          <w:sz w:val="16"/>
          <w:szCs w:val="16"/>
        </w:rPr>
      </w:pPr>
      <w:r w:rsidRPr="00553783">
        <w:rPr>
          <w:rFonts w:ascii="Clarendon" w:hAnsi="Clarendon"/>
          <w:b/>
          <w:bCs/>
          <w:color w:val="000000"/>
          <w:sz w:val="16"/>
          <w:szCs w:val="16"/>
        </w:rPr>
        <w:t>Online Charity Registration</w:t>
      </w:r>
    </w:p>
    <w:p w:rsidR="00A8723A" w:rsidRDefault="00A8723A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It is now possible to apply for charity registration online. This is particularly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useful if registration is needed quickly as online applications can take as little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as ten working days.</w:t>
      </w:r>
    </w:p>
    <w:p w:rsidR="007E4645" w:rsidRDefault="00EE4C00">
      <w:pPr>
        <w:rPr>
          <w:rFonts w:ascii="Clarendon" w:hAnsi="Clarendon"/>
          <w:b/>
          <w:bCs/>
          <w:color w:val="E31837"/>
          <w:sz w:val="16"/>
          <w:szCs w:val="16"/>
        </w:rPr>
      </w:pPr>
      <w:r w:rsidRPr="00553783">
        <w:rPr>
          <w:rFonts w:ascii="Clarendon" w:hAnsi="Clarendon"/>
          <w:b/>
          <w:bCs/>
          <w:color w:val="E31837"/>
          <w:sz w:val="16"/>
          <w:szCs w:val="16"/>
        </w:rPr>
        <w:t>Notes</w:t>
      </w:r>
    </w:p>
    <w:p w:rsid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Please read these notes before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completing the Model Constitution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• Guidance notes are available throughout this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document to help explain certain points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553783" w:rsidRDefault="00EE4C00">
      <w:pPr>
        <w:rPr>
          <w:rFonts w:ascii="Clarendon" w:hAnsi="Clarendon"/>
          <w:color w:val="000000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• A glossary of terms is contained under clause 14.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All terms referenced in the glossary are highlighted</w:t>
      </w:r>
      <w:r w:rsidRPr="00553783">
        <w:rPr>
          <w:rFonts w:ascii="Clarendon" w:hAnsi="Clarendon"/>
          <w:color w:val="6D6E71"/>
          <w:sz w:val="16"/>
          <w:szCs w:val="16"/>
        </w:rPr>
        <w:br/>
        <w:t xml:space="preserve">in </w:t>
      </w:r>
      <w:r w:rsidRPr="00553783">
        <w:rPr>
          <w:rFonts w:ascii="Clarendon" w:hAnsi="Clarendon"/>
          <w:color w:val="000000"/>
          <w:sz w:val="16"/>
          <w:szCs w:val="16"/>
        </w:rPr>
        <w:t>bold</w:t>
      </w:r>
      <w:r w:rsidR="007E4645" w:rsidRPr="00553783">
        <w:rPr>
          <w:rFonts w:ascii="Clarendon" w:hAnsi="Clarendon"/>
          <w:color w:val="000000"/>
          <w:sz w:val="16"/>
          <w:szCs w:val="16"/>
        </w:rPr>
        <w:t xml:space="preserve"> </w:t>
      </w:r>
    </w:p>
    <w:p w:rsid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• Please complete sections 1.1 to 1.3 on page 2 using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BLOCK CAPITALS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C85C5D" w:rsidRP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• For paper based applications (</w:t>
      </w:r>
      <w:r w:rsidR="00E001FF" w:rsidRPr="00553783">
        <w:rPr>
          <w:rFonts w:ascii="Clarendon" w:hAnsi="Clarendon"/>
          <w:color w:val="6D6E71"/>
          <w:sz w:val="16"/>
          <w:szCs w:val="16"/>
        </w:rPr>
        <w:t>i.e.</w:t>
      </w:r>
      <w:r w:rsidRPr="00553783">
        <w:rPr>
          <w:rFonts w:ascii="Clarendon" w:hAnsi="Clarendon"/>
          <w:color w:val="6D6E71"/>
          <w:sz w:val="16"/>
          <w:szCs w:val="16"/>
        </w:rPr>
        <w:t xml:space="preserve"> not online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applications) fast track charity registration, taking</w:t>
      </w:r>
      <w:r w:rsidRPr="00553783">
        <w:rPr>
          <w:rFonts w:ascii="Clarendon" w:hAnsi="Clarendon"/>
          <w:color w:val="6D6E71"/>
          <w:sz w:val="16"/>
          <w:szCs w:val="16"/>
        </w:rPr>
        <w:br/>
        <w:t xml:space="preserve">approximately six </w:t>
      </w:r>
      <w:r w:rsidR="0095588F" w:rsidRPr="00553783">
        <w:rPr>
          <w:rFonts w:ascii="Clarendon" w:hAnsi="Clarendon"/>
          <w:color w:val="6D6E71"/>
          <w:sz w:val="16"/>
          <w:szCs w:val="16"/>
        </w:rPr>
        <w:t>weeks</w:t>
      </w:r>
      <w:r w:rsidRPr="00553783">
        <w:rPr>
          <w:rFonts w:ascii="Clarendon" w:hAnsi="Clarendon"/>
          <w:color w:val="6D6E71"/>
          <w:sz w:val="16"/>
          <w:szCs w:val="16"/>
        </w:rPr>
        <w:t xml:space="preserve"> is available to all members</w:t>
      </w:r>
      <w:r w:rsidR="007E4645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using the PTA-UK Model Constitution without</w:t>
      </w:r>
      <w:r w:rsidRPr="00553783">
        <w:rPr>
          <w:rFonts w:ascii="Clarendon" w:hAnsi="Clarendon"/>
          <w:color w:val="6D6E71"/>
          <w:sz w:val="16"/>
          <w:szCs w:val="16"/>
        </w:rPr>
        <w:br/>
        <w:t>change (apart from completing clauses 1.1 to 1.3).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This can be reduced to ten working days if the</w:t>
      </w:r>
      <w:r w:rsidRPr="00553783">
        <w:rPr>
          <w:rFonts w:ascii="Clarendon" w:hAnsi="Clarendon"/>
          <w:color w:val="6D6E71"/>
          <w:sz w:val="16"/>
          <w:szCs w:val="16"/>
        </w:rPr>
        <w:br/>
        <w:t>application is made online</w:t>
      </w:r>
    </w:p>
    <w:p w:rsidR="00C85C5D" w:rsidRP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• Any Association wishing to vary the PTA-UK Model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Constitution will need to agree changes directly</w:t>
      </w:r>
      <w:r w:rsidRPr="00553783">
        <w:rPr>
          <w:rFonts w:ascii="Clarendon" w:hAnsi="Clarendon"/>
          <w:color w:val="6D6E71"/>
          <w:sz w:val="16"/>
          <w:szCs w:val="16"/>
        </w:rPr>
        <w:br/>
        <w:t>with the Charity Commission and will not be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eligible for the fast track scheme. Independent legal</w:t>
      </w:r>
      <w:r w:rsidRPr="00553783">
        <w:rPr>
          <w:rFonts w:ascii="Clarendon" w:hAnsi="Clarendon"/>
          <w:color w:val="6D6E71"/>
          <w:sz w:val="16"/>
          <w:szCs w:val="16"/>
        </w:rPr>
        <w:br/>
        <w:t>advice may be required to amend this Constitution</w:t>
      </w:r>
    </w:p>
    <w:p w:rsidR="00C85C5D" w:rsidRP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• The PTA-UK Model Constitution is the copyright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of PTA-UK and may be used by PTA-UK Member</w:t>
      </w:r>
      <w:r w:rsidRPr="00553783">
        <w:rPr>
          <w:rFonts w:ascii="Clarendon" w:hAnsi="Clarendon"/>
          <w:color w:val="6D6E71"/>
          <w:sz w:val="16"/>
          <w:szCs w:val="16"/>
        </w:rPr>
        <w:br/>
        <w:t>Associations only</w:t>
      </w:r>
    </w:p>
    <w:p w:rsidR="00E001FF" w:rsidRP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553783">
        <w:rPr>
          <w:rFonts w:ascii="Clarendon" w:hAnsi="Clarendon"/>
          <w:color w:val="6D6E71"/>
          <w:sz w:val="16"/>
          <w:szCs w:val="16"/>
        </w:rPr>
        <w:t>• The charity created by this Constitution is an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unincorporated Association and as such the</w:t>
      </w:r>
      <w:r w:rsidR="00E001FF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Committee, who are trustees of the charity, are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personally liable for the acts and defaults of the</w:t>
      </w:r>
      <w:r w:rsidR="00E001FF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charity.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Whilst it might be unusual, if a PTA is taking on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loans, building works or other liabilities, employing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 xml:space="preserve">staff or </w:t>
      </w:r>
      <w:r w:rsidR="00E001FF" w:rsidRPr="00553783">
        <w:rPr>
          <w:rFonts w:ascii="Clarendon" w:hAnsi="Clarendon"/>
          <w:color w:val="6D6E71"/>
          <w:sz w:val="16"/>
          <w:szCs w:val="16"/>
        </w:rPr>
        <w:t>g</w:t>
      </w:r>
      <w:r w:rsidRPr="00553783">
        <w:rPr>
          <w:rFonts w:ascii="Clarendon" w:hAnsi="Clarendon"/>
          <w:color w:val="6D6E71"/>
          <w:sz w:val="16"/>
          <w:szCs w:val="16"/>
        </w:rPr>
        <w:t>iving advice to the public, PTA-UK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recommends establishing the charity as a company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 xml:space="preserve">limited by </w:t>
      </w:r>
      <w:r w:rsidR="00E001FF" w:rsidRPr="00553783">
        <w:rPr>
          <w:rFonts w:ascii="Clarendon" w:hAnsi="Clarendon"/>
          <w:color w:val="6D6E71"/>
          <w:sz w:val="16"/>
          <w:szCs w:val="16"/>
        </w:rPr>
        <w:t>g</w:t>
      </w:r>
      <w:r w:rsidRPr="00553783">
        <w:rPr>
          <w:rFonts w:ascii="Clarendon" w:hAnsi="Clarendon"/>
          <w:color w:val="6D6E71"/>
          <w:sz w:val="16"/>
          <w:szCs w:val="16"/>
        </w:rPr>
        <w:t>uarantee in order to obtain the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protection of limited liability for the Committee.</w:t>
      </w:r>
      <w:r w:rsidR="00E001FF" w:rsidRPr="00553783">
        <w:rPr>
          <w:rFonts w:ascii="Clarendon" w:hAnsi="Clarendon"/>
          <w:color w:val="6D6E71"/>
          <w:sz w:val="16"/>
          <w:szCs w:val="16"/>
        </w:rPr>
        <w:t xml:space="preserve"> </w:t>
      </w:r>
      <w:proofErr w:type="gramStart"/>
      <w:r w:rsidRPr="00553783">
        <w:rPr>
          <w:rFonts w:ascii="Clarendon" w:hAnsi="Clarendon"/>
          <w:color w:val="6D6E71"/>
          <w:sz w:val="16"/>
          <w:szCs w:val="16"/>
        </w:rPr>
        <w:t>Or, alternatively, a Charitable Incorporated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Organisation</w:t>
      </w:r>
      <w:r w:rsidR="00E001FF" w:rsidRPr="00553783">
        <w:rPr>
          <w:rFonts w:ascii="Clarendon" w:hAnsi="Clarendon"/>
          <w:color w:val="6D6E71"/>
          <w:sz w:val="16"/>
          <w:szCs w:val="16"/>
        </w:rPr>
        <w:t>,</w:t>
      </w:r>
      <w:r w:rsidRPr="00553783">
        <w:rPr>
          <w:rFonts w:ascii="Clarendon" w:hAnsi="Clarendon"/>
          <w:color w:val="6D6E71"/>
          <w:sz w:val="16"/>
          <w:szCs w:val="16"/>
        </w:rPr>
        <w:t xml:space="preserve"> when these become available.</w:t>
      </w:r>
      <w:proofErr w:type="gramEnd"/>
      <w:r w:rsidRPr="00553783">
        <w:rPr>
          <w:rFonts w:ascii="Clarendon" w:hAnsi="Clarendon"/>
          <w:color w:val="6D6E71"/>
          <w:sz w:val="16"/>
          <w:szCs w:val="16"/>
        </w:rPr>
        <w:t xml:space="preserve"> Please</w:t>
      </w:r>
      <w:r w:rsidR="00E001FF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see the model memorandum and articles of</w:t>
      </w:r>
      <w:r w:rsidR="00C85C5D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Association for charity companies (GD1) available</w:t>
      </w:r>
      <w:r w:rsidR="00E001FF" w:rsidRP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553783">
        <w:rPr>
          <w:rFonts w:ascii="Clarendon" w:hAnsi="Clarendon"/>
          <w:color w:val="6D6E71"/>
          <w:sz w:val="16"/>
          <w:szCs w:val="16"/>
        </w:rPr>
        <w:t>from charitycommission.gov.uk</w:t>
      </w:r>
    </w:p>
    <w:p w:rsidR="003073C3" w:rsidRDefault="003073C3">
      <w:pPr>
        <w:rPr>
          <w:rFonts w:ascii="Clarendon" w:hAnsi="Clarendon"/>
          <w:b/>
          <w:bCs/>
          <w:color w:val="000000"/>
          <w:sz w:val="18"/>
          <w:szCs w:val="18"/>
        </w:rPr>
      </w:pPr>
    </w:p>
    <w:p w:rsidR="003073C3" w:rsidRDefault="003073C3">
      <w:pPr>
        <w:rPr>
          <w:rFonts w:ascii="Clarendon" w:hAnsi="Clarendon"/>
          <w:b/>
          <w:bCs/>
          <w:color w:val="000000"/>
          <w:sz w:val="18"/>
          <w:szCs w:val="18"/>
        </w:rPr>
      </w:pPr>
    </w:p>
    <w:p w:rsidR="003073C3" w:rsidRDefault="003073C3">
      <w:pPr>
        <w:rPr>
          <w:rFonts w:ascii="Clarendon" w:hAnsi="Clarendon"/>
          <w:b/>
          <w:bCs/>
          <w:color w:val="000000"/>
          <w:sz w:val="18"/>
          <w:szCs w:val="18"/>
        </w:rPr>
      </w:pPr>
    </w:p>
    <w:p w:rsidR="003073C3" w:rsidRDefault="003073C3">
      <w:pPr>
        <w:rPr>
          <w:rFonts w:ascii="Clarendon" w:hAnsi="Clarendon"/>
          <w:b/>
          <w:bCs/>
          <w:color w:val="000000"/>
          <w:sz w:val="18"/>
          <w:szCs w:val="18"/>
        </w:rPr>
      </w:pPr>
    </w:p>
    <w:p w:rsidR="00E001FF" w:rsidRDefault="00EE4C00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 xml:space="preserve">1. </w:t>
      </w:r>
      <w:r w:rsidR="00E001FF" w:rsidRPr="007E4645">
        <w:rPr>
          <w:rFonts w:ascii="Clarendon" w:hAnsi="Clarendon"/>
          <w:b/>
          <w:bCs/>
          <w:color w:val="000000"/>
          <w:sz w:val="18"/>
          <w:szCs w:val="18"/>
        </w:rPr>
        <w:t>Variables List</w:t>
      </w:r>
    </w:p>
    <w:p w:rsidR="00E001FF" w:rsidRDefault="00EE4C00">
      <w:pPr>
        <w:rPr>
          <w:rFonts w:ascii="Clarendon" w:hAnsi="Clarendon"/>
          <w:b/>
          <w:bCs/>
          <w:color w:val="000000"/>
          <w:sz w:val="16"/>
          <w:szCs w:val="16"/>
        </w:rPr>
      </w:pPr>
      <w:r w:rsidRPr="007E4645">
        <w:rPr>
          <w:rFonts w:ascii="Clarendon" w:hAnsi="Clarendon"/>
          <w:b/>
          <w:bCs/>
          <w:color w:val="000000"/>
          <w:sz w:val="16"/>
          <w:szCs w:val="16"/>
        </w:rPr>
        <w:lastRenderedPageBreak/>
        <w:t>1.1 Type of association</w:t>
      </w:r>
    </w:p>
    <w:p w:rsidR="00E001FF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The type of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depends on its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membership. </w:t>
      </w:r>
      <w:r w:rsidRPr="007E4645">
        <w:rPr>
          <w:rFonts w:ascii="Clarendon" w:hAnsi="Clarendon"/>
          <w:color w:val="6D6E71"/>
          <w:sz w:val="16"/>
          <w:szCs w:val="16"/>
        </w:rPr>
        <w:t>Please see the guidance under clause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4 for further information.</w:t>
      </w:r>
    </w:p>
    <w:p w:rsidR="00E001FF" w:rsidRDefault="00EE4C00">
      <w:pPr>
        <w:rPr>
          <w:rFonts w:ascii="Clarendon" w:hAnsi="Clarendon"/>
          <w:b/>
          <w:bCs/>
          <w:color w:val="000000"/>
          <w:sz w:val="16"/>
          <w:szCs w:val="16"/>
        </w:rPr>
      </w:pPr>
      <w:r w:rsidRPr="007E4645">
        <w:rPr>
          <w:rFonts w:ascii="Clarendon" w:hAnsi="Clarendon"/>
          <w:b/>
          <w:bCs/>
          <w:color w:val="000000"/>
          <w:sz w:val="16"/>
          <w:szCs w:val="16"/>
        </w:rPr>
        <w:t>1.2 Name</w:t>
      </w: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We suggest X School PTA or The PTA of X School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If the suggested name of your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is too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similar to another charity already listed on the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Charity Commission Register of Charities and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might cause confusion, the Charity </w:t>
      </w:r>
      <w:r w:rsidR="00BF153D">
        <w:rPr>
          <w:rFonts w:ascii="Clarendon" w:hAnsi="Clarendon"/>
          <w:color w:val="6D6E71"/>
          <w:sz w:val="16"/>
          <w:szCs w:val="16"/>
        </w:rPr>
        <w:t>C</w:t>
      </w:r>
      <w:r w:rsidRPr="007E4645">
        <w:rPr>
          <w:rFonts w:ascii="Clarendon" w:hAnsi="Clarendon"/>
          <w:color w:val="6D6E71"/>
          <w:sz w:val="16"/>
          <w:szCs w:val="16"/>
        </w:rPr>
        <w:t>ommission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may ask for it to be changed. Check the Register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of Charities before choosing a name, available at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charitycommission.gov.uk</w:t>
      </w:r>
    </w:p>
    <w:p w:rsidR="00E001FF" w:rsidRDefault="00BF153D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b/>
          <w:bCs/>
          <w:color w:val="000000"/>
          <w:sz w:val="16"/>
          <w:szCs w:val="16"/>
        </w:rPr>
        <w:t>1.3 School</w:t>
      </w:r>
    </w:p>
    <w:p w:rsidR="00E001FF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Please complete the full name and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address </w:t>
      </w:r>
      <w:r w:rsidRPr="007E4645">
        <w:rPr>
          <w:rFonts w:ascii="Clarendon" w:hAnsi="Clarendon"/>
          <w:color w:val="6D6E71"/>
          <w:sz w:val="16"/>
          <w:szCs w:val="16"/>
        </w:rPr>
        <w:t>of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school.</w:t>
      </w:r>
    </w:p>
    <w:p w:rsidR="00E001FF" w:rsidRDefault="00EE4C00">
      <w:pPr>
        <w:rPr>
          <w:rFonts w:ascii="Clarendon" w:hAnsi="Clarendon"/>
          <w:b/>
          <w:bCs/>
          <w:color w:val="000000"/>
          <w:sz w:val="16"/>
          <w:szCs w:val="16"/>
        </w:rPr>
      </w:pPr>
      <w:r w:rsidRPr="007E4645">
        <w:rPr>
          <w:rFonts w:ascii="Clarendon" w:hAnsi="Clarendon"/>
          <w:b/>
          <w:bCs/>
          <w:color w:val="000000"/>
          <w:sz w:val="16"/>
          <w:szCs w:val="16"/>
        </w:rPr>
        <w:t>1.4 The Committee</w:t>
      </w: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It is normal for the size of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to vary.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It is usual to have a named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Chair, </w:t>
      </w:r>
      <w:r w:rsidRPr="007E4645">
        <w:rPr>
          <w:rFonts w:ascii="Clarendon" w:hAnsi="Clarendon"/>
          <w:color w:val="6D6E71"/>
          <w:sz w:val="16"/>
          <w:szCs w:val="16"/>
        </w:rPr>
        <w:t>Treasurer and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Secretary and then a number of other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E001FF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members. </w:t>
      </w:r>
      <w:r w:rsidRPr="007E4645">
        <w:rPr>
          <w:rFonts w:ascii="Clarendon" w:hAnsi="Clarendon"/>
          <w:color w:val="6D6E71"/>
          <w:sz w:val="16"/>
          <w:szCs w:val="16"/>
        </w:rPr>
        <w:t>The minimum number with which it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is possible to continue operating is two; usually a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Chair </w:t>
      </w:r>
      <w:r w:rsidRPr="007E4645">
        <w:rPr>
          <w:rFonts w:ascii="Clarendon" w:hAnsi="Clarendon"/>
          <w:color w:val="6D6E71"/>
          <w:sz w:val="16"/>
          <w:szCs w:val="16"/>
        </w:rPr>
        <w:t>and a Treasurer (see clause 6.5.5). There is no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restriction on the maximum number of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E001FF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members/trustees. </w:t>
      </w:r>
      <w:r w:rsidRPr="007E4645">
        <w:rPr>
          <w:rFonts w:ascii="Clarendon" w:hAnsi="Clarendon"/>
          <w:color w:val="6D6E71"/>
          <w:sz w:val="16"/>
          <w:szCs w:val="16"/>
        </w:rPr>
        <w:t>However, be careful that this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does not become too large.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 </w:t>
      </w:r>
      <w:r w:rsidRPr="007E4645">
        <w:rPr>
          <w:rFonts w:ascii="Clarendon" w:hAnsi="Clarendon"/>
          <w:color w:val="6D6E71"/>
          <w:sz w:val="16"/>
          <w:szCs w:val="16"/>
        </w:rPr>
        <w:t>is only quorate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if the number of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present is at least two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times the number of </w:t>
      </w:r>
      <w:r w:rsidRPr="007E4645">
        <w:rPr>
          <w:rFonts w:ascii="Clarendon" w:hAnsi="Clarendon"/>
          <w:color w:val="000000"/>
          <w:sz w:val="16"/>
          <w:szCs w:val="16"/>
        </w:rPr>
        <w:t>committee members/trustees</w:t>
      </w:r>
      <w:r w:rsidR="00E001FF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in office at the start of the meeting (clause 5.3).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Once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has been elected you can</w:t>
      </w:r>
      <w:r w:rsidR="00E001F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then calculate the maximum number of </w:t>
      </w:r>
      <w:r w:rsidRPr="007E4645">
        <w:rPr>
          <w:rFonts w:ascii="Clarendon" w:hAnsi="Clarendon"/>
          <w:color w:val="000000"/>
          <w:sz w:val="16"/>
          <w:szCs w:val="16"/>
        </w:rPr>
        <w:t>co-opted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members; </w:t>
      </w:r>
      <w:r w:rsidRPr="007E4645">
        <w:rPr>
          <w:rFonts w:ascii="Clarendon" w:hAnsi="Clarendon"/>
          <w:color w:val="6D6E71"/>
          <w:sz w:val="16"/>
          <w:szCs w:val="16"/>
        </w:rPr>
        <w:t>up to 50% of the total number of elected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members/trustees </w:t>
      </w:r>
      <w:r w:rsidRPr="007E4645">
        <w:rPr>
          <w:rFonts w:ascii="Clarendon" w:hAnsi="Clarendon"/>
          <w:color w:val="6D6E71"/>
          <w:sz w:val="16"/>
          <w:szCs w:val="16"/>
        </w:rPr>
        <w:t>(clause 6.3.2). For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example,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with eight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553783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members/trustees </w:t>
      </w:r>
      <w:r w:rsidRPr="007E4645">
        <w:rPr>
          <w:rFonts w:ascii="Clarendon" w:hAnsi="Clarendon"/>
          <w:color w:val="6D6E71"/>
          <w:sz w:val="16"/>
          <w:szCs w:val="16"/>
        </w:rPr>
        <w:t>would be able to co-opt four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further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members/trustees </w:t>
      </w:r>
      <w:r w:rsidRPr="007E4645">
        <w:rPr>
          <w:rFonts w:ascii="Clarendon" w:hAnsi="Clarendon"/>
          <w:color w:val="6D6E71"/>
          <w:sz w:val="16"/>
          <w:szCs w:val="16"/>
        </w:rPr>
        <w:t>(6.3.2).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553783" w:rsidRDefault="00EE4C00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 xml:space="preserve">2. </w:t>
      </w:r>
      <w:r w:rsidR="00553783" w:rsidRPr="007E4645">
        <w:rPr>
          <w:rFonts w:ascii="Clarendon" w:hAnsi="Clarendon"/>
          <w:b/>
          <w:bCs/>
          <w:color w:val="000000"/>
          <w:sz w:val="18"/>
          <w:szCs w:val="18"/>
        </w:rPr>
        <w:t>Objects</w:t>
      </w:r>
    </w:p>
    <w:p w:rsid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The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>Objects</w:t>
      </w:r>
      <w:r w:rsidR="00BF153D">
        <w:rPr>
          <w:rFonts w:ascii="Clarendon" w:hAnsi="Clarendon"/>
          <w:i/>
          <w:iCs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(</w:t>
      </w:r>
      <w:r w:rsidR="00935A67" w:rsidRPr="007E4645">
        <w:rPr>
          <w:rFonts w:ascii="Clarendon" w:hAnsi="Clarendon"/>
          <w:color w:val="6D6E71"/>
          <w:sz w:val="16"/>
          <w:szCs w:val="16"/>
        </w:rPr>
        <w:t>i.e.</w:t>
      </w:r>
      <w:r w:rsidRPr="007E4645">
        <w:rPr>
          <w:rFonts w:ascii="Clarendon" w:hAnsi="Clarendon"/>
          <w:color w:val="6D6E71"/>
          <w:sz w:val="16"/>
          <w:szCs w:val="16"/>
        </w:rPr>
        <w:t xml:space="preserve"> the main purposes) of the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must be exclusively charitable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under English law or it will not be a charity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and </w:t>
      </w:r>
      <w:proofErr w:type="gramStart"/>
      <w:r w:rsidRPr="007E4645">
        <w:rPr>
          <w:rFonts w:ascii="Clarendon" w:hAnsi="Clarendon"/>
          <w:color w:val="6D6E71"/>
          <w:sz w:val="16"/>
          <w:szCs w:val="16"/>
        </w:rPr>
        <w:t>registration will be refused by the Charity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Commission</w:t>
      </w:r>
      <w:proofErr w:type="gramEnd"/>
      <w:r w:rsidRPr="007E4645">
        <w:rPr>
          <w:rFonts w:ascii="Clarendon" w:hAnsi="Clarendon"/>
          <w:color w:val="6D6E71"/>
          <w:sz w:val="16"/>
          <w:szCs w:val="16"/>
        </w:rPr>
        <w:t xml:space="preserve">. The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 xml:space="preserve">Objects </w:t>
      </w:r>
      <w:r w:rsidRPr="007E4645">
        <w:rPr>
          <w:rFonts w:ascii="Clarendon" w:hAnsi="Clarendon"/>
          <w:color w:val="6D6E71"/>
          <w:sz w:val="16"/>
          <w:szCs w:val="16"/>
        </w:rPr>
        <w:t>included in this Model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Constitution have been verified as exclusively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charitable. However, your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should make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sure that they reflect the true purposes of the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>Association.</w:t>
      </w:r>
      <w:r w:rsidR="00553783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You may need to take your own legal advice if you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wish to alter the stated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 xml:space="preserve">Objects </w:t>
      </w:r>
      <w:r w:rsidRPr="007E4645">
        <w:rPr>
          <w:rFonts w:ascii="Clarendon" w:hAnsi="Clarendon"/>
          <w:color w:val="6D6E71"/>
          <w:sz w:val="16"/>
          <w:szCs w:val="16"/>
        </w:rPr>
        <w:t>and fast track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registration will not be available.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553783" w:rsidRDefault="00BF153D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>3. Powers</w:t>
      </w:r>
    </w:p>
    <w:p w:rsid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The Powers are the legal means by which the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 xml:space="preserve">Objects </w:t>
      </w:r>
      <w:r w:rsidRPr="007E4645">
        <w:rPr>
          <w:rFonts w:ascii="Clarendon" w:hAnsi="Clarendon"/>
          <w:color w:val="6D6E71"/>
          <w:sz w:val="16"/>
          <w:szCs w:val="16"/>
        </w:rPr>
        <w:t>(Clause 2) can be achieved.</w:t>
      </w:r>
    </w:p>
    <w:p w:rsidR="00553783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3.4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should understand any legal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restrictions on the fundraising activities the charity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wants to undertake. Substantial </w:t>
      </w:r>
      <w:r w:rsidRPr="007E4645">
        <w:rPr>
          <w:rFonts w:ascii="Clarendon" w:hAnsi="Clarendon"/>
          <w:color w:val="000000"/>
          <w:sz w:val="16"/>
          <w:szCs w:val="16"/>
        </w:rPr>
        <w:t>permanent trading</w:t>
      </w:r>
      <w:r w:rsidR="00553783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for the purpose of raising funds is not allowed.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HM Revenue and Customs (HMRC) can advise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on the limits for small scale trading. Where an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will be relying on trading to raise funds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it is recommended that a separate, non-charitable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trading company should be used for the purpose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and specialist legal or accountancy advice sought.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3.7 This Clause enables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to allocate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funds for particular purposes, or as reserves.</w:t>
      </w:r>
    </w:p>
    <w:p w:rsidR="00BF153D" w:rsidRP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It is suggested that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maintain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reserves to cover planned expenditure and to meet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kind of expenditure which may be required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at short notice. However, reserves should not be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built up without an agreed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decision,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or be excessive in relation to the amount known or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reasonably estimated to be required. Monies raised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by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must be spent on achieving the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>Objects.</w:t>
      </w:r>
    </w:p>
    <w:p w:rsidR="00BF153D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3.9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should ensure that it has adequate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insurance in place for all of its activities. Full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membership </w:t>
      </w:r>
      <w:r w:rsidRPr="007E4645">
        <w:rPr>
          <w:rFonts w:ascii="Clarendon" w:hAnsi="Clarendon"/>
          <w:color w:val="6D6E71"/>
          <w:sz w:val="16"/>
          <w:szCs w:val="16"/>
        </w:rPr>
        <w:t>of PTA-UK automatically provides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public liability and personal accident insurance to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cover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meetings, activities, and the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>committee members/trustees.</w:t>
      </w:r>
    </w:p>
    <w:p w:rsidR="00BF153D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3.10 This clause covers employees, independent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contractors and volunteers. Care should always be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taken by a charity wishing to employ someone,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even part-time but special care is required if it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is proposed to employ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member/trustee. </w:t>
      </w:r>
      <w:r w:rsidRPr="007E4645">
        <w:rPr>
          <w:rFonts w:ascii="Clarendon" w:hAnsi="Clarendon"/>
          <w:color w:val="6D6E71"/>
          <w:sz w:val="16"/>
          <w:szCs w:val="16"/>
        </w:rPr>
        <w:t>(See clause 9.2 and 9.3. Further guidance is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also available from the Charity Commission.)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553783" w:rsidRDefault="00EE4C00">
      <w:pPr>
        <w:rPr>
          <w:rFonts w:ascii="Clarendon" w:hAnsi="Clarendon"/>
          <w:i/>
          <w:iCs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3.15 This ‘blanket provision’ is intended to cover any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other power not specifically mentioned. The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is still restricted to undertaking</w:t>
      </w:r>
      <w:r w:rsidR="00553783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activities to achieve the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>Objects.</w:t>
      </w:r>
    </w:p>
    <w:p w:rsidR="003073C3" w:rsidRDefault="003073C3">
      <w:pPr>
        <w:rPr>
          <w:rFonts w:ascii="Clarendon" w:hAnsi="Clarendon"/>
          <w:b/>
          <w:bCs/>
          <w:color w:val="000000"/>
          <w:sz w:val="18"/>
          <w:szCs w:val="18"/>
        </w:rPr>
      </w:pPr>
    </w:p>
    <w:p w:rsidR="00553783" w:rsidRDefault="00EE4C00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 xml:space="preserve">4. </w:t>
      </w:r>
      <w:r w:rsidR="00553783" w:rsidRPr="007E4645">
        <w:rPr>
          <w:rFonts w:ascii="Clarendon" w:hAnsi="Clarendon"/>
          <w:b/>
          <w:bCs/>
          <w:color w:val="000000"/>
          <w:sz w:val="18"/>
          <w:szCs w:val="18"/>
        </w:rPr>
        <w:t>Membership</w:t>
      </w:r>
    </w:p>
    <w:p w:rsidR="00935A67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4.1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membership </w:t>
      </w:r>
      <w:r w:rsidRPr="007E4645">
        <w:rPr>
          <w:rFonts w:ascii="Clarendon" w:hAnsi="Clarendon"/>
          <w:color w:val="6D6E71"/>
          <w:sz w:val="16"/>
          <w:szCs w:val="16"/>
        </w:rPr>
        <w:t>will vary according to the type of</w:t>
      </w:r>
      <w:r w:rsidR="00935A67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as set out in this Clause.</w:t>
      </w: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4.2.3 It is unusual for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 </w:t>
      </w:r>
      <w:r w:rsidRPr="007E4645">
        <w:rPr>
          <w:rFonts w:ascii="Clarendon" w:hAnsi="Clarendon"/>
          <w:color w:val="6D6E71"/>
          <w:sz w:val="16"/>
          <w:szCs w:val="16"/>
        </w:rPr>
        <w:t>of a charity to be</w:t>
      </w:r>
      <w:r w:rsidR="00935A67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removed from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membership, </w:t>
      </w:r>
      <w:r w:rsidRPr="007E4645">
        <w:rPr>
          <w:rFonts w:ascii="Clarendon" w:hAnsi="Clarendon"/>
          <w:color w:val="6D6E71"/>
          <w:sz w:val="16"/>
          <w:szCs w:val="16"/>
        </w:rPr>
        <w:t>but if this happens it</w:t>
      </w:r>
      <w:r w:rsidR="00935A67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must only be done for good reason e.g. because</w:t>
      </w:r>
      <w:r w:rsidR="00935A67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Member’s </w:t>
      </w:r>
      <w:r w:rsidRPr="007E4645">
        <w:rPr>
          <w:rFonts w:ascii="Clarendon" w:hAnsi="Clarendon"/>
          <w:color w:val="6D6E71"/>
          <w:sz w:val="16"/>
          <w:szCs w:val="16"/>
        </w:rPr>
        <w:t>presence represents a danger to the</w:t>
      </w:r>
      <w:r w:rsidR="00935A67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school or its pupils.</w:t>
      </w:r>
      <w:r w:rsidR="00935A67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Under the rules of Natural Justice, the </w:t>
      </w:r>
      <w:r w:rsidRPr="007E4645">
        <w:rPr>
          <w:rFonts w:ascii="Clarendon" w:hAnsi="Clarendon"/>
          <w:color w:val="000000"/>
          <w:sz w:val="16"/>
          <w:szCs w:val="16"/>
        </w:rPr>
        <w:t>Member</w:t>
      </w:r>
      <w:r w:rsidR="00091DEE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concerned must be given an </w:t>
      </w:r>
      <w:r w:rsidR="00091DEE">
        <w:rPr>
          <w:rFonts w:ascii="Clarendon" w:hAnsi="Clarendon"/>
          <w:color w:val="6D6E71"/>
          <w:sz w:val="16"/>
          <w:szCs w:val="16"/>
        </w:rPr>
        <w:t>o</w:t>
      </w:r>
      <w:r w:rsidRPr="007E4645">
        <w:rPr>
          <w:rFonts w:ascii="Clarendon" w:hAnsi="Clarendon"/>
          <w:color w:val="6D6E71"/>
          <w:sz w:val="16"/>
          <w:szCs w:val="16"/>
        </w:rPr>
        <w:t>pportunity to state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his or her case before a final decision is taken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and any decision to remove a </w:t>
      </w:r>
      <w:r w:rsidR="00091DEE">
        <w:rPr>
          <w:rFonts w:ascii="Clarendon" w:hAnsi="Clarendon"/>
          <w:color w:val="6D6E71"/>
          <w:sz w:val="16"/>
          <w:szCs w:val="16"/>
        </w:rPr>
        <w:t>M</w:t>
      </w:r>
      <w:r w:rsidRPr="007E4645">
        <w:rPr>
          <w:rFonts w:ascii="Clarendon" w:hAnsi="Clarendon"/>
          <w:color w:val="000000"/>
          <w:sz w:val="16"/>
          <w:szCs w:val="16"/>
        </w:rPr>
        <w:t xml:space="preserve">ember </w:t>
      </w:r>
      <w:r w:rsidRPr="007E4645">
        <w:rPr>
          <w:rFonts w:ascii="Clarendon" w:hAnsi="Clarendon"/>
          <w:color w:val="6D6E71"/>
          <w:sz w:val="16"/>
          <w:szCs w:val="16"/>
        </w:rPr>
        <w:t>must be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justifiable.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Like any other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decision this will be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made by a simple majority of the votes cast at the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meeting (see clause 7.4). It is recommended that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any such decision be recorded </w:t>
      </w:r>
      <w:r w:rsidR="00091DEE">
        <w:rPr>
          <w:rFonts w:ascii="Clarendon" w:hAnsi="Clarendon"/>
          <w:color w:val="6D6E71"/>
          <w:sz w:val="16"/>
          <w:szCs w:val="16"/>
        </w:rPr>
        <w:t>i</w:t>
      </w:r>
      <w:r w:rsidRPr="007E4645">
        <w:rPr>
          <w:rFonts w:ascii="Clarendon" w:hAnsi="Clarendon"/>
          <w:color w:val="6D6E71"/>
          <w:sz w:val="16"/>
          <w:szCs w:val="16"/>
        </w:rPr>
        <w:t>n the minutes of the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meeting.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If you remove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who is also a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091DEE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member/trustee, </w:t>
      </w:r>
      <w:r w:rsidRPr="007E4645">
        <w:rPr>
          <w:rFonts w:ascii="Clarendon" w:hAnsi="Clarendon"/>
          <w:color w:val="6D6E71"/>
          <w:sz w:val="16"/>
          <w:szCs w:val="16"/>
        </w:rPr>
        <w:t>they are automatically removed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from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under clause 6.5.4. However,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removal as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 </w:t>
      </w:r>
      <w:r w:rsidRPr="007E4645">
        <w:rPr>
          <w:rFonts w:ascii="Clarendon" w:hAnsi="Clarendon"/>
          <w:color w:val="6D6E71"/>
          <w:sz w:val="16"/>
          <w:szCs w:val="16"/>
        </w:rPr>
        <w:t>does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not automatically mean that the individual is also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removed as a </w:t>
      </w:r>
      <w:r w:rsidRPr="007E4645">
        <w:rPr>
          <w:rFonts w:ascii="Clarendon" w:hAnsi="Clarendon"/>
          <w:color w:val="000000"/>
          <w:sz w:val="16"/>
          <w:szCs w:val="16"/>
        </w:rPr>
        <w:lastRenderedPageBreak/>
        <w:t xml:space="preserve">Member, </w:t>
      </w:r>
      <w:r w:rsidRPr="007E4645">
        <w:rPr>
          <w:rFonts w:ascii="Clarendon" w:hAnsi="Clarendon"/>
          <w:color w:val="6D6E71"/>
          <w:sz w:val="16"/>
          <w:szCs w:val="16"/>
        </w:rPr>
        <w:t xml:space="preserve">so if you want to </w:t>
      </w:r>
      <w:r w:rsidR="00BF153D">
        <w:rPr>
          <w:rFonts w:ascii="Clarendon" w:hAnsi="Clarendon"/>
          <w:color w:val="6D6E71"/>
          <w:sz w:val="16"/>
          <w:szCs w:val="16"/>
        </w:rPr>
        <w:t>r</w:t>
      </w:r>
      <w:r w:rsidRPr="007E4645">
        <w:rPr>
          <w:rFonts w:ascii="Clarendon" w:hAnsi="Clarendon"/>
          <w:color w:val="6D6E71"/>
          <w:sz w:val="16"/>
          <w:szCs w:val="16"/>
        </w:rPr>
        <w:t>emove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someone who is no longer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 </w:t>
      </w:r>
      <w:r w:rsidRPr="007E4645">
        <w:rPr>
          <w:rFonts w:ascii="Clarendon" w:hAnsi="Clarendon"/>
          <w:color w:val="6D6E71"/>
          <w:sz w:val="16"/>
          <w:szCs w:val="16"/>
        </w:rPr>
        <w:t xml:space="preserve">from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membership </w:t>
      </w:r>
      <w:r w:rsidRPr="007E4645">
        <w:rPr>
          <w:rFonts w:ascii="Clarendon" w:hAnsi="Clarendon"/>
          <w:color w:val="6D6E71"/>
          <w:sz w:val="16"/>
          <w:szCs w:val="16"/>
        </w:rPr>
        <w:t>of the charity as well,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you will have to use the provision in 4.2.</w:t>
      </w:r>
    </w:p>
    <w:p w:rsidR="00091DEE" w:rsidRDefault="00091DEE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>5. General Meetings</w:t>
      </w:r>
      <w:r>
        <w:rPr>
          <w:rFonts w:ascii="Clarendon" w:hAnsi="Clarendon"/>
          <w:b/>
          <w:bCs/>
          <w:color w:val="000000"/>
          <w:sz w:val="18"/>
          <w:szCs w:val="18"/>
        </w:rPr>
        <w:t xml:space="preserve"> 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General meeting </w:t>
      </w:r>
      <w:r w:rsidRPr="007E4645">
        <w:rPr>
          <w:rFonts w:ascii="Clarendon" w:hAnsi="Clarendon"/>
          <w:color w:val="6D6E71"/>
          <w:sz w:val="16"/>
          <w:szCs w:val="16"/>
        </w:rPr>
        <w:t>is a formal gathering of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members. </w:t>
      </w:r>
      <w:r w:rsidRPr="007E4645">
        <w:rPr>
          <w:rFonts w:ascii="Clarendon" w:hAnsi="Clarendon"/>
          <w:color w:val="6D6E71"/>
          <w:sz w:val="16"/>
          <w:szCs w:val="16"/>
        </w:rPr>
        <w:t>These can either be Annual or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Extraordinary (AGM or EGM).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5.2 How notice of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General meeting </w:t>
      </w:r>
      <w:r w:rsidRPr="007E4645">
        <w:rPr>
          <w:rFonts w:ascii="Clarendon" w:hAnsi="Clarendon"/>
          <w:color w:val="6D6E71"/>
          <w:sz w:val="16"/>
          <w:szCs w:val="16"/>
        </w:rPr>
        <w:t>should be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given to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is dealt with in Clause 11, and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‘written’ </w:t>
      </w:r>
      <w:r w:rsidRPr="007E4645">
        <w:rPr>
          <w:rFonts w:ascii="Clarendon" w:hAnsi="Clarendon"/>
          <w:color w:val="6D6E71"/>
          <w:sz w:val="16"/>
          <w:szCs w:val="16"/>
        </w:rPr>
        <w:t>is defined in clause 14.1. When giving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notice each ‘day’ starts at midnight, and the day on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which notice is given does not count.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5.3 A Quorum is the minimum number of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of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that must attend the meeting for it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to be valid.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5.5 It should be noted that the required majority is not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 majority of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="00091DEE">
        <w:rPr>
          <w:rFonts w:ascii="Clarendon" w:hAnsi="Clarendon"/>
          <w:color w:val="6D6E71"/>
          <w:sz w:val="16"/>
          <w:szCs w:val="16"/>
        </w:rPr>
        <w:t xml:space="preserve">present at the </w:t>
      </w:r>
      <w:r w:rsidRPr="007E4645">
        <w:rPr>
          <w:rFonts w:ascii="Clarendon" w:hAnsi="Clarendon"/>
          <w:color w:val="6D6E71"/>
          <w:sz w:val="16"/>
          <w:szCs w:val="16"/>
        </w:rPr>
        <w:t>meeting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but of the votes cast.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5.6 The casting vote given to the person who is in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charge of the meeting is intended to enable the</w:t>
      </w:r>
      <w:r w:rsidRPr="007E4645">
        <w:rPr>
          <w:rFonts w:ascii="Clarendon" w:hAnsi="Clarendon"/>
          <w:color w:val="6D6E71"/>
          <w:sz w:val="16"/>
          <w:szCs w:val="16"/>
        </w:rPr>
        <w:br/>
        <w:t>meeting to proceed with its business. It is usual for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casting vote to be made in favour of allowing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further debate on the matter on a future occasion.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5.7/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 </w:t>
      </w:r>
      <w:r w:rsidRPr="007E4645">
        <w:rPr>
          <w:rFonts w:ascii="Clarendon" w:hAnsi="Clarendon"/>
          <w:color w:val="6D6E71"/>
          <w:sz w:val="16"/>
          <w:szCs w:val="16"/>
        </w:rPr>
        <w:t>is essential to the running of the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5.8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Association. </w:t>
      </w:r>
      <w:r w:rsidRPr="007E4645">
        <w:rPr>
          <w:rFonts w:ascii="Clarendon" w:hAnsi="Clarendon"/>
          <w:color w:val="6D6E71"/>
          <w:sz w:val="16"/>
          <w:szCs w:val="16"/>
        </w:rPr>
        <w:t>They give a regular opportunity for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to review its activities.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5.8.4 PTA-UK requires all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Associations </w:t>
      </w:r>
      <w:r w:rsidRPr="007E4645">
        <w:rPr>
          <w:rFonts w:ascii="Clarendon" w:hAnsi="Clarendon"/>
          <w:color w:val="6D6E71"/>
          <w:sz w:val="16"/>
          <w:szCs w:val="16"/>
        </w:rPr>
        <w:t>to have their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accounts independently examined. This is a stipulation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of the PTA-UK subscription linked insurance for cover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against fraud or dishonesty by a Treasurer or another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member/trustee. </w:t>
      </w:r>
      <w:r w:rsidRPr="007E4645">
        <w:rPr>
          <w:rFonts w:ascii="Clarendon" w:hAnsi="Clarendon"/>
          <w:color w:val="6D6E71"/>
          <w:sz w:val="16"/>
          <w:szCs w:val="16"/>
        </w:rPr>
        <w:t>For further information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on auditing arrangements required by the Charity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Commission, please refer to Clause 10.</w:t>
      </w:r>
    </w:p>
    <w:p w:rsidR="00091DE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5.8.5 A Patron, President or Vice-President has no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constitutional responsibilities meaning they </w:t>
      </w:r>
      <w:r w:rsidR="00091DEE" w:rsidRPr="007E4645">
        <w:rPr>
          <w:rFonts w:ascii="Clarendon" w:hAnsi="Clarendon"/>
          <w:color w:val="6D6E71"/>
          <w:sz w:val="16"/>
          <w:szCs w:val="16"/>
        </w:rPr>
        <w:t>cannot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vote at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meetings. However, they may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be invited to address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or to represent the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on formal occasions or when seeking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public support.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091DEE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5.9 If an urgent or important matter (such as the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amendment of the Constitution) which must be</w:t>
      </w:r>
      <w:r w:rsidRPr="007E4645">
        <w:rPr>
          <w:rFonts w:ascii="Clarendon" w:hAnsi="Clarendon"/>
          <w:color w:val="6D6E71"/>
          <w:sz w:val="16"/>
          <w:szCs w:val="16"/>
        </w:rPr>
        <w:br/>
        <w:t xml:space="preserve">decided at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General meeting </w:t>
      </w:r>
      <w:r w:rsidR="00091DEE" w:rsidRPr="007E4645">
        <w:rPr>
          <w:rFonts w:ascii="Clarendon" w:hAnsi="Clarendon"/>
          <w:color w:val="6D6E71"/>
          <w:sz w:val="16"/>
          <w:szCs w:val="16"/>
        </w:rPr>
        <w:t>cannot</w:t>
      </w:r>
      <w:r w:rsidRPr="007E4645">
        <w:rPr>
          <w:rFonts w:ascii="Clarendon" w:hAnsi="Clarendon"/>
          <w:color w:val="6D6E71"/>
          <w:sz w:val="16"/>
          <w:szCs w:val="16"/>
        </w:rPr>
        <w:t xml:space="preserve"> conveniently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be dealt with at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AGM, </w:t>
      </w:r>
      <w:r w:rsidRPr="007E4645">
        <w:rPr>
          <w:rFonts w:ascii="Clarendon" w:hAnsi="Clarendon"/>
          <w:color w:val="6D6E71"/>
          <w:sz w:val="16"/>
          <w:szCs w:val="16"/>
        </w:rPr>
        <w:t>then an additional</w:t>
      </w:r>
      <w:r w:rsidRPr="007E4645">
        <w:rPr>
          <w:rFonts w:ascii="Clarendon" w:hAnsi="Clarendon"/>
          <w:color w:val="6D6E71"/>
          <w:sz w:val="16"/>
          <w:szCs w:val="16"/>
        </w:rPr>
        <w:br/>
        <w:t>meeting needs to take place. This meeting is called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an Extraordinary </w:t>
      </w:r>
      <w:r w:rsidRPr="007E4645">
        <w:rPr>
          <w:rFonts w:ascii="Clarendon" w:hAnsi="Clarendon"/>
          <w:color w:val="000000"/>
          <w:sz w:val="16"/>
          <w:szCs w:val="16"/>
        </w:rPr>
        <w:t>General meeting.</w:t>
      </w:r>
    </w:p>
    <w:p w:rsidR="00091DEE" w:rsidRDefault="00091DEE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>6. The Committee</w:t>
      </w:r>
    </w:p>
    <w:p w:rsidR="00BF153D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This clause sets out the composition of the charity’s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Governing Body. At start up and prior to the first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AGM, </w:t>
      </w:r>
      <w:r w:rsidRPr="007E4645">
        <w:rPr>
          <w:rFonts w:ascii="Clarendon" w:hAnsi="Clarendon"/>
          <w:color w:val="6D6E71"/>
          <w:sz w:val="16"/>
          <w:szCs w:val="16"/>
        </w:rPr>
        <w:t>when formal elections can be held, a steering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group can be formed by the people that are listed in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clause 4.1. It is expected that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 </w:t>
      </w:r>
      <w:r w:rsidRPr="007E4645">
        <w:rPr>
          <w:rFonts w:ascii="Clarendon" w:hAnsi="Clarendon"/>
          <w:color w:val="6D6E71"/>
          <w:sz w:val="16"/>
          <w:szCs w:val="16"/>
        </w:rPr>
        <w:t>and formal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elections will be held as soon as possible after start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up. If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 </w:t>
      </w:r>
      <w:r w:rsidRPr="007E4645">
        <w:rPr>
          <w:rFonts w:ascii="Clarendon" w:hAnsi="Clarendon"/>
          <w:color w:val="6D6E71"/>
          <w:sz w:val="16"/>
          <w:szCs w:val="16"/>
        </w:rPr>
        <w:t xml:space="preserve">is held to adopt this </w:t>
      </w:r>
      <w:r w:rsidR="008B26F1">
        <w:rPr>
          <w:rFonts w:ascii="Clarendon" w:hAnsi="Clarendon"/>
          <w:color w:val="6D6E71"/>
          <w:sz w:val="16"/>
          <w:szCs w:val="16"/>
        </w:rPr>
        <w:t>c</w:t>
      </w:r>
      <w:r w:rsidRPr="007E4645">
        <w:rPr>
          <w:rFonts w:ascii="Clarendon" w:hAnsi="Clarendon"/>
          <w:color w:val="6D6E71"/>
          <w:sz w:val="16"/>
          <w:szCs w:val="16"/>
        </w:rPr>
        <w:t>onstitution this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would also provide an opportunity to hold </w:t>
      </w:r>
      <w:r w:rsidR="00091DEE">
        <w:rPr>
          <w:rFonts w:ascii="Clarendon" w:hAnsi="Clarendon"/>
          <w:color w:val="6D6E71"/>
          <w:sz w:val="16"/>
          <w:szCs w:val="16"/>
        </w:rPr>
        <w:t>e</w:t>
      </w:r>
      <w:r w:rsidRPr="007E4645">
        <w:rPr>
          <w:rFonts w:ascii="Clarendon" w:hAnsi="Clarendon"/>
          <w:color w:val="6D6E71"/>
          <w:sz w:val="16"/>
          <w:szCs w:val="16"/>
        </w:rPr>
        <w:t>lections.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Those who start as </w:t>
      </w:r>
      <w:r w:rsidRPr="007E4645">
        <w:rPr>
          <w:rFonts w:ascii="Clarendon" w:hAnsi="Clarendon"/>
          <w:color w:val="000000"/>
          <w:sz w:val="16"/>
          <w:szCs w:val="16"/>
        </w:rPr>
        <w:t>committee members/trustees</w:t>
      </w:r>
      <w:r w:rsidR="00091DEE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and any people who are subsequently </w:t>
      </w:r>
      <w:r w:rsidR="00091DEE">
        <w:rPr>
          <w:rFonts w:ascii="Clarendon" w:hAnsi="Clarendon"/>
          <w:color w:val="6D6E71"/>
          <w:sz w:val="16"/>
          <w:szCs w:val="16"/>
        </w:rPr>
        <w:t>a</w:t>
      </w:r>
      <w:r w:rsidRPr="007E4645">
        <w:rPr>
          <w:rFonts w:ascii="Clarendon" w:hAnsi="Clarendon"/>
          <w:color w:val="6D6E71"/>
          <w:sz w:val="16"/>
          <w:szCs w:val="16"/>
        </w:rPr>
        <w:t>ppointed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at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 </w:t>
      </w:r>
      <w:r w:rsidRPr="007E4645">
        <w:rPr>
          <w:rFonts w:ascii="Clarendon" w:hAnsi="Clarendon"/>
          <w:color w:val="6D6E71"/>
          <w:sz w:val="16"/>
          <w:szCs w:val="16"/>
        </w:rPr>
        <w:t xml:space="preserve">must be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(under clause 4.1).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Co-opted members,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who are not appointed </w:t>
      </w:r>
      <w:r w:rsidR="00091DEE">
        <w:rPr>
          <w:rFonts w:ascii="Clarendon" w:hAnsi="Clarendon"/>
          <w:color w:val="6D6E71"/>
          <w:sz w:val="16"/>
          <w:szCs w:val="16"/>
        </w:rPr>
        <w:t>a</w:t>
      </w:r>
      <w:r w:rsidRPr="007E4645">
        <w:rPr>
          <w:rFonts w:ascii="Clarendon" w:hAnsi="Clarendon"/>
          <w:color w:val="6D6E71"/>
          <w:sz w:val="16"/>
          <w:szCs w:val="16"/>
        </w:rPr>
        <w:t>t the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AGM,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are not required to be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members, </w:t>
      </w:r>
      <w:r w:rsidRPr="007E4645">
        <w:rPr>
          <w:rFonts w:ascii="Clarendon" w:hAnsi="Clarendon"/>
          <w:color w:val="6D6E71"/>
          <w:sz w:val="16"/>
          <w:szCs w:val="16"/>
        </w:rPr>
        <w:t>but if they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wish to be elected to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at the next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AGM,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they must be a </w:t>
      </w:r>
      <w:r w:rsidRPr="007E4645">
        <w:rPr>
          <w:rFonts w:ascii="Clarendon" w:hAnsi="Clarendon"/>
          <w:color w:val="000000"/>
          <w:sz w:val="16"/>
          <w:szCs w:val="16"/>
        </w:rPr>
        <w:t>Member.</w:t>
      </w:r>
      <w:r w:rsidR="00091DEE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Every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member/trustee, </w:t>
      </w:r>
      <w:r w:rsidRPr="007E4645">
        <w:rPr>
          <w:rFonts w:ascii="Clarendon" w:hAnsi="Clarendon"/>
          <w:color w:val="6D6E71"/>
          <w:sz w:val="16"/>
          <w:szCs w:val="16"/>
        </w:rPr>
        <w:t>however</w:t>
      </w:r>
      <w:r w:rsidR="00091DEE">
        <w:rPr>
          <w:rFonts w:ascii="Clarendon" w:hAnsi="Clarendon"/>
          <w:color w:val="6D6E71"/>
          <w:sz w:val="16"/>
          <w:szCs w:val="16"/>
        </w:rPr>
        <w:t xml:space="preserve">, </w:t>
      </w:r>
      <w:r w:rsidRPr="007E4645">
        <w:rPr>
          <w:rFonts w:ascii="Clarendon" w:hAnsi="Clarendon"/>
          <w:color w:val="6D6E71"/>
          <w:sz w:val="16"/>
          <w:szCs w:val="16"/>
        </w:rPr>
        <w:t>appointed, is legally a charity trustee and owes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 duty towards the charity (in this case, the</w:t>
      </w:r>
      <w:r w:rsidR="00091DE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>Association</w:t>
      </w:r>
      <w:r w:rsidRPr="007E4645">
        <w:rPr>
          <w:rFonts w:ascii="Clarendon" w:hAnsi="Clarendon"/>
          <w:color w:val="6D6E71"/>
          <w:sz w:val="16"/>
          <w:szCs w:val="16"/>
        </w:rPr>
        <w:t xml:space="preserve">) rather than to </w:t>
      </w:r>
      <w:r w:rsidR="00BF153D">
        <w:rPr>
          <w:rFonts w:ascii="Clarendon" w:hAnsi="Clarendon"/>
          <w:color w:val="6D6E71"/>
          <w:sz w:val="16"/>
          <w:szCs w:val="16"/>
        </w:rPr>
        <w:t>w</w:t>
      </w:r>
      <w:r w:rsidRPr="007E4645">
        <w:rPr>
          <w:rFonts w:ascii="Clarendon" w:hAnsi="Clarendon"/>
          <w:color w:val="6D6E71"/>
          <w:sz w:val="16"/>
          <w:szCs w:val="16"/>
        </w:rPr>
        <w:t>hoever has made the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appointment.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Under section 83 of the Charities Act 1993 as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amended by the Charities Act 2006 a </w:t>
      </w:r>
      <w:r w:rsidRPr="007E4645">
        <w:rPr>
          <w:rFonts w:ascii="Clarendon" w:hAnsi="Clarendon"/>
          <w:color w:val="000000"/>
          <w:sz w:val="16"/>
          <w:szCs w:val="16"/>
        </w:rPr>
        <w:t>written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memorandum should be executed whenever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 </w:t>
      </w:r>
      <w:r w:rsidRPr="007E4645">
        <w:rPr>
          <w:rFonts w:ascii="Clarendon" w:hAnsi="Clarendon"/>
          <w:color w:val="6D6E71"/>
          <w:sz w:val="16"/>
          <w:szCs w:val="16"/>
        </w:rPr>
        <w:t>is elected or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appointed. This can be done by recording the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outcome in the minutes of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 </w:t>
      </w:r>
      <w:r w:rsidRPr="007E4645">
        <w:rPr>
          <w:rFonts w:ascii="Clarendon" w:hAnsi="Clarendon"/>
          <w:color w:val="6D6E71"/>
          <w:sz w:val="16"/>
          <w:szCs w:val="16"/>
        </w:rPr>
        <w:t>at which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the election of </w:t>
      </w:r>
      <w:r w:rsidRPr="007E4645">
        <w:rPr>
          <w:rFonts w:ascii="Clarendon" w:hAnsi="Clarendon"/>
          <w:color w:val="000000"/>
          <w:sz w:val="16"/>
          <w:szCs w:val="16"/>
        </w:rPr>
        <w:t>committee members/trustees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takes place.</w:t>
      </w:r>
    </w:p>
    <w:p w:rsidR="00BF153D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6.2.1 This provides for the </w:t>
      </w:r>
      <w:r w:rsidRPr="007E4645">
        <w:rPr>
          <w:rFonts w:ascii="Clarendon" w:hAnsi="Clarendon"/>
          <w:color w:val="000000"/>
          <w:sz w:val="16"/>
          <w:szCs w:val="16"/>
        </w:rPr>
        <w:t>committee members/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trustees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to be elected each year at the </w:t>
      </w:r>
      <w:r w:rsidRPr="007E4645">
        <w:rPr>
          <w:rFonts w:ascii="Clarendon" w:hAnsi="Clarendon"/>
          <w:color w:val="000000"/>
          <w:sz w:val="16"/>
          <w:szCs w:val="16"/>
        </w:rPr>
        <w:t>AGM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</w:p>
    <w:p w:rsidR="003073C3" w:rsidRDefault="003073C3">
      <w:pPr>
        <w:rPr>
          <w:rFonts w:ascii="Clarendon" w:hAnsi="Clarendon"/>
          <w:color w:val="6D6E71"/>
          <w:sz w:val="16"/>
          <w:szCs w:val="16"/>
        </w:rPr>
      </w:pPr>
    </w:p>
    <w:p w:rsidR="00227ACB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6.3.1 It is usually helpful to allow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to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co-opt a number of its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members, </w:t>
      </w:r>
      <w:r w:rsidRPr="007E4645">
        <w:rPr>
          <w:rFonts w:ascii="Clarendon" w:hAnsi="Clarendon"/>
          <w:color w:val="6D6E71"/>
          <w:sz w:val="16"/>
          <w:szCs w:val="16"/>
        </w:rPr>
        <w:t>for example to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fill a vacancy that arises during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year </w:t>
      </w:r>
      <w:r w:rsidRPr="007E4645">
        <w:rPr>
          <w:rFonts w:ascii="Clarendon" w:hAnsi="Clarendon"/>
          <w:color w:val="6D6E71"/>
          <w:sz w:val="16"/>
          <w:szCs w:val="16"/>
        </w:rPr>
        <w:t>or enlist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with particular skills. The total </w:t>
      </w:r>
      <w:r w:rsidR="008B26F1" w:rsidRPr="007E4645">
        <w:rPr>
          <w:rFonts w:ascii="Clarendon" w:hAnsi="Clarendon"/>
          <w:color w:val="6D6E71"/>
          <w:sz w:val="16"/>
          <w:szCs w:val="16"/>
        </w:rPr>
        <w:t>number</w:t>
      </w:r>
      <w:r w:rsidR="008B26F1">
        <w:rPr>
          <w:rFonts w:ascii="Clarendon" w:hAnsi="Clarendon"/>
          <w:color w:val="6D6E71"/>
          <w:sz w:val="16"/>
          <w:szCs w:val="16"/>
        </w:rPr>
        <w:t xml:space="preserve"> of</w:t>
      </w:r>
      <w:r w:rsidRPr="007E4645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co-opted committee members/trustees </w:t>
      </w:r>
      <w:r w:rsidRPr="007E4645">
        <w:rPr>
          <w:rFonts w:ascii="Clarendon" w:hAnsi="Clarendon"/>
          <w:color w:val="6D6E71"/>
          <w:sz w:val="16"/>
          <w:szCs w:val="16"/>
        </w:rPr>
        <w:t>must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not be more than 50% of the total number of all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other </w:t>
      </w:r>
      <w:r w:rsidR="00BF153D">
        <w:rPr>
          <w:rFonts w:ascii="Clarendon" w:hAnsi="Clarendon"/>
          <w:color w:val="000000"/>
          <w:sz w:val="16"/>
          <w:szCs w:val="16"/>
        </w:rPr>
        <w:t>co</w:t>
      </w:r>
      <w:r w:rsidRPr="007E4645">
        <w:rPr>
          <w:rFonts w:ascii="Clarendon" w:hAnsi="Clarendon"/>
          <w:color w:val="000000"/>
          <w:sz w:val="16"/>
          <w:szCs w:val="16"/>
        </w:rPr>
        <w:t xml:space="preserve">mmittee members/trustees. </w:t>
      </w:r>
      <w:r w:rsidRPr="007E4645">
        <w:rPr>
          <w:rFonts w:ascii="Clarendon" w:hAnsi="Clarendon"/>
          <w:color w:val="6D6E71"/>
          <w:sz w:val="16"/>
          <w:szCs w:val="16"/>
        </w:rPr>
        <w:t>So, if your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 xml:space="preserve">has eight </w:t>
      </w:r>
      <w:r w:rsidRPr="007E4645">
        <w:rPr>
          <w:rFonts w:ascii="Clarendon" w:hAnsi="Clarendon"/>
          <w:color w:val="000000"/>
          <w:sz w:val="16"/>
          <w:szCs w:val="16"/>
        </w:rPr>
        <w:t>committee members/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trustees, </w:t>
      </w:r>
      <w:r w:rsidRPr="007E4645">
        <w:rPr>
          <w:rFonts w:ascii="Clarendon" w:hAnsi="Clarendon"/>
          <w:color w:val="6D6E71"/>
          <w:sz w:val="16"/>
          <w:szCs w:val="16"/>
        </w:rPr>
        <w:t xml:space="preserve">it is </w:t>
      </w:r>
      <w:r w:rsidR="00BF153D">
        <w:rPr>
          <w:rFonts w:ascii="Clarendon" w:hAnsi="Clarendon"/>
          <w:color w:val="6D6E71"/>
          <w:sz w:val="16"/>
          <w:szCs w:val="16"/>
        </w:rPr>
        <w:t>p</w:t>
      </w:r>
      <w:r w:rsidRPr="007E4645">
        <w:rPr>
          <w:rFonts w:ascii="Clarendon" w:hAnsi="Clarendon"/>
          <w:color w:val="6D6E71"/>
          <w:sz w:val="16"/>
          <w:szCs w:val="16"/>
        </w:rPr>
        <w:t xml:space="preserve">ossible to have up to four </w:t>
      </w:r>
      <w:r w:rsidRPr="007E4645">
        <w:rPr>
          <w:rFonts w:ascii="Clarendon" w:hAnsi="Clarendon"/>
          <w:color w:val="000000"/>
          <w:sz w:val="16"/>
          <w:szCs w:val="16"/>
        </w:rPr>
        <w:t>co-opted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="008B26F1">
        <w:rPr>
          <w:rFonts w:ascii="Clarendon" w:hAnsi="Clarendon"/>
          <w:color w:val="000000"/>
          <w:sz w:val="16"/>
          <w:szCs w:val="16"/>
        </w:rPr>
        <w:t>m</w:t>
      </w:r>
      <w:r w:rsidRPr="007E4645">
        <w:rPr>
          <w:rFonts w:ascii="Clarendon" w:hAnsi="Clarendon"/>
          <w:color w:val="000000"/>
          <w:sz w:val="16"/>
          <w:szCs w:val="16"/>
        </w:rPr>
        <w:t>embers/trustees.</w:t>
      </w:r>
    </w:p>
    <w:p w:rsidR="008B26F1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6.5 There are various reasons why a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BF153D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member/trustee </w:t>
      </w:r>
      <w:r w:rsidRPr="007E4645">
        <w:rPr>
          <w:rFonts w:ascii="Clarendon" w:hAnsi="Clarendon"/>
          <w:color w:val="6D6E71"/>
          <w:sz w:val="16"/>
          <w:szCs w:val="16"/>
        </w:rPr>
        <w:t>would have to cease being a</w:t>
      </w:r>
      <w:r w:rsidR="00BF153D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 </w:t>
      </w:r>
      <w:r w:rsidRPr="007E4645">
        <w:rPr>
          <w:rFonts w:ascii="Clarendon" w:hAnsi="Clarendon"/>
          <w:color w:val="6D6E71"/>
          <w:sz w:val="16"/>
          <w:szCs w:val="16"/>
        </w:rPr>
        <w:t xml:space="preserve">of the </w:t>
      </w:r>
      <w:r w:rsidRPr="007E4645">
        <w:rPr>
          <w:rFonts w:ascii="Clarendon" w:hAnsi="Clarendon"/>
          <w:color w:val="000000"/>
          <w:sz w:val="16"/>
          <w:szCs w:val="16"/>
        </w:rPr>
        <w:t>Committee:</w:t>
      </w:r>
    </w:p>
    <w:p w:rsidR="008B26F1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6.5.1 The Charities Act 1993, as amended by the Charities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Act 2006, details various reasons why a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Pr="007E4645">
        <w:rPr>
          <w:rFonts w:ascii="Clarendon" w:hAnsi="Clarendon"/>
          <w:color w:val="000000"/>
          <w:sz w:val="16"/>
          <w:szCs w:val="16"/>
        </w:rPr>
        <w:br/>
        <w:t xml:space="preserve">member/trustee </w:t>
      </w:r>
      <w:r w:rsidRPr="007E4645">
        <w:rPr>
          <w:rFonts w:ascii="Clarendon" w:hAnsi="Clarendon"/>
          <w:color w:val="6D6E71"/>
          <w:sz w:val="16"/>
          <w:szCs w:val="16"/>
        </w:rPr>
        <w:t>would be disqualified, including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any conviction involving deception or dishonesty,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unless legally spent; undischarged bankruptcy;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removal from being a trustee for misconduct;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disqualification from being a company director or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being subject to orders under the Insolvency Act</w:t>
      </w:r>
      <w:r w:rsidR="008B26F1">
        <w:rPr>
          <w:rFonts w:ascii="Clarendon" w:hAnsi="Clarendon"/>
          <w:color w:val="6D6E71"/>
          <w:sz w:val="16"/>
          <w:szCs w:val="16"/>
        </w:rPr>
        <w:t>.</w:t>
      </w:r>
    </w:p>
    <w:p w:rsidR="008B26F1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6.5.2 Embarrassing problems can arise when a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 </w:t>
      </w:r>
      <w:r w:rsidRPr="007E4645">
        <w:rPr>
          <w:rFonts w:ascii="Clarendon" w:hAnsi="Clarendon"/>
          <w:color w:val="6D6E71"/>
          <w:sz w:val="16"/>
          <w:szCs w:val="16"/>
        </w:rPr>
        <w:t>becomes too ill or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infirm to be expected to take full responsibility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for the task.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may wish to make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 rule under clause 8.2 to require a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Pr="007E4645">
        <w:rPr>
          <w:rFonts w:ascii="Clarendon" w:hAnsi="Clarendon"/>
          <w:color w:val="000000"/>
          <w:sz w:val="16"/>
          <w:szCs w:val="16"/>
        </w:rPr>
        <w:br/>
        <w:t xml:space="preserve">member/trustee </w:t>
      </w:r>
      <w:r w:rsidRPr="007E4645">
        <w:rPr>
          <w:rFonts w:ascii="Clarendon" w:hAnsi="Clarendon"/>
          <w:color w:val="6D6E71"/>
          <w:sz w:val="16"/>
          <w:szCs w:val="16"/>
        </w:rPr>
        <w:t>who appears incapable to undergo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 medical examination. It is anticipated that such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 request would in most cases lead to a voluntary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resignation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E1207F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6.5.5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members/trustees </w:t>
      </w:r>
      <w:r w:rsidRPr="007E4645">
        <w:rPr>
          <w:rFonts w:ascii="Clarendon" w:hAnsi="Clarendon"/>
          <w:color w:val="6D6E71"/>
          <w:sz w:val="16"/>
          <w:szCs w:val="16"/>
        </w:rPr>
        <w:t>should not be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able to walk away from their responsibilities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without leaving at least two remaining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8B26F1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members/trustees.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Any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without at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least two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members/trustees </w:t>
      </w:r>
      <w:r w:rsidRPr="007E4645">
        <w:rPr>
          <w:rFonts w:ascii="Clarendon" w:hAnsi="Clarendon"/>
          <w:color w:val="6D6E71"/>
          <w:sz w:val="16"/>
          <w:szCs w:val="16"/>
        </w:rPr>
        <w:t>in place</w:t>
      </w:r>
      <w:r w:rsidR="008B26F1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will therefore be forced to dissolve (see Clause 13)</w:t>
      </w:r>
    </w:p>
    <w:p w:rsidR="00E1207F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lastRenderedPageBreak/>
        <w:t>6.5.6 This is a wise precaution. Keep in mind though,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that if someone is removed as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 </w:t>
      </w:r>
      <w:r w:rsidRPr="007E4645">
        <w:rPr>
          <w:rFonts w:ascii="Clarendon" w:hAnsi="Clarendon"/>
          <w:color w:val="6D6E71"/>
          <w:sz w:val="16"/>
          <w:szCs w:val="16"/>
        </w:rPr>
        <w:t>under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clause 4.2, they are automatically removed as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 </w:t>
      </w:r>
      <w:r w:rsidRPr="007E4645">
        <w:rPr>
          <w:rFonts w:ascii="Clarendon" w:hAnsi="Clarendon"/>
          <w:color w:val="6D6E71"/>
          <w:sz w:val="16"/>
          <w:szCs w:val="16"/>
        </w:rPr>
        <w:t>under 6.5.4. If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someone is unsuitable to be a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Pr="007E4645">
        <w:rPr>
          <w:rFonts w:ascii="Clarendon" w:hAnsi="Clarendon"/>
          <w:color w:val="000000"/>
          <w:sz w:val="16"/>
          <w:szCs w:val="16"/>
        </w:rPr>
        <w:br/>
        <w:t xml:space="preserve">member/trustee </w:t>
      </w:r>
      <w:r w:rsidRPr="007E4645">
        <w:rPr>
          <w:rFonts w:ascii="Clarendon" w:hAnsi="Clarendon"/>
          <w:color w:val="6D6E71"/>
          <w:sz w:val="16"/>
          <w:szCs w:val="16"/>
        </w:rPr>
        <w:t>but you are happy for them to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remain as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 </w:t>
      </w:r>
      <w:r w:rsidRPr="007E4645">
        <w:rPr>
          <w:rFonts w:ascii="Clarendon" w:hAnsi="Clarendon"/>
          <w:color w:val="6D6E71"/>
          <w:sz w:val="16"/>
          <w:szCs w:val="16"/>
        </w:rPr>
        <w:t>then remove them under this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clause, and they can still continue to be a </w:t>
      </w:r>
      <w:r w:rsidRPr="007E4645">
        <w:rPr>
          <w:rFonts w:ascii="Clarendon" w:hAnsi="Clarendon"/>
          <w:color w:val="000000"/>
          <w:sz w:val="16"/>
          <w:szCs w:val="16"/>
        </w:rPr>
        <w:t>member.</w:t>
      </w:r>
      <w:r w:rsidR="00E1207F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Co-opted committee members/trustees </w:t>
      </w:r>
      <w:r w:rsidRPr="007E4645">
        <w:rPr>
          <w:rFonts w:ascii="Clarendon" w:hAnsi="Clarendon"/>
          <w:color w:val="6D6E71"/>
          <w:sz w:val="16"/>
          <w:szCs w:val="16"/>
        </w:rPr>
        <w:t>who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are not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members, </w:t>
      </w:r>
      <w:r w:rsidRPr="007E4645">
        <w:rPr>
          <w:rFonts w:ascii="Clarendon" w:hAnsi="Clarendon"/>
          <w:color w:val="6D6E71"/>
          <w:sz w:val="16"/>
          <w:szCs w:val="16"/>
        </w:rPr>
        <w:t>can only be removed under this</w:t>
      </w:r>
      <w:r w:rsidR="00E1207F">
        <w:rPr>
          <w:rFonts w:ascii="Clarendon" w:hAnsi="Clarendon"/>
          <w:color w:val="6D6E71"/>
          <w:sz w:val="16"/>
          <w:szCs w:val="16"/>
        </w:rPr>
        <w:t xml:space="preserve"> c</w:t>
      </w:r>
      <w:r w:rsidRPr="007E4645">
        <w:rPr>
          <w:rFonts w:ascii="Clarendon" w:hAnsi="Clarendon"/>
          <w:color w:val="6D6E71"/>
          <w:sz w:val="16"/>
          <w:szCs w:val="16"/>
        </w:rPr>
        <w:t>lause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E1207F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6.6 All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members/trustees </w:t>
      </w:r>
      <w:r w:rsidRPr="007E4645">
        <w:rPr>
          <w:rFonts w:ascii="Clarendon" w:hAnsi="Clarendon"/>
          <w:color w:val="6D6E71"/>
          <w:sz w:val="16"/>
          <w:szCs w:val="16"/>
        </w:rPr>
        <w:t>are entitled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to recover from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whatever funds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they may have had to pay out as a consequence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of running the Association, </w:t>
      </w:r>
      <w:r w:rsidR="00E1207F" w:rsidRPr="007E4645">
        <w:rPr>
          <w:rFonts w:ascii="Clarendon" w:hAnsi="Clarendon"/>
          <w:color w:val="6D6E71"/>
          <w:sz w:val="16"/>
          <w:szCs w:val="16"/>
        </w:rPr>
        <w:t>e.g.</w:t>
      </w:r>
      <w:r w:rsidRPr="007E4645">
        <w:rPr>
          <w:rFonts w:ascii="Clarendon" w:hAnsi="Clarendon"/>
          <w:color w:val="6D6E71"/>
          <w:sz w:val="16"/>
          <w:szCs w:val="16"/>
        </w:rPr>
        <w:t xml:space="preserve"> paying for goods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or services ordered by them and supplied to the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charity.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E1207F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6.8 Occasionally a mistake occurs in appointment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procedures. If a mistake of this kind is discovered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it does not retrospectively invalidate previous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decisions but should be put right before further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decisions are taken.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E1207F" w:rsidRDefault="00E1207F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>7. Committee Meetings</w:t>
      </w:r>
      <w:r>
        <w:rPr>
          <w:rFonts w:ascii="Clarendon" w:hAnsi="Clarendon"/>
          <w:b/>
          <w:bCs/>
          <w:color w:val="000000"/>
          <w:sz w:val="18"/>
          <w:szCs w:val="18"/>
        </w:rPr>
        <w:t xml:space="preserve"> </w:t>
      </w:r>
    </w:p>
    <w:p w:rsidR="00E1207F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This Clause deals with the meetings and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proceedings of the </w:t>
      </w:r>
      <w:r w:rsidRPr="007E4645">
        <w:rPr>
          <w:rFonts w:ascii="Clarendon" w:hAnsi="Clarendon"/>
          <w:color w:val="000000"/>
          <w:sz w:val="16"/>
          <w:szCs w:val="16"/>
        </w:rPr>
        <w:t>Committee.</w:t>
      </w:r>
      <w:r w:rsidR="00E1207F">
        <w:rPr>
          <w:rFonts w:ascii="Clarendon" w:hAnsi="Clarendon"/>
          <w:color w:val="000000"/>
          <w:sz w:val="16"/>
          <w:szCs w:val="16"/>
        </w:rPr>
        <w:t xml:space="preserve"> </w:t>
      </w:r>
    </w:p>
    <w:p w:rsidR="00E1207F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7.1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can decide the number of times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it needs to meet to carry out its work but the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minimum number is three during an academic </w:t>
      </w:r>
      <w:r w:rsidRPr="007E4645">
        <w:rPr>
          <w:rFonts w:ascii="Clarendon" w:hAnsi="Clarendon"/>
          <w:color w:val="000000"/>
          <w:sz w:val="16"/>
          <w:szCs w:val="16"/>
        </w:rPr>
        <w:t>year.</w:t>
      </w:r>
      <w:r w:rsidR="00E1207F">
        <w:rPr>
          <w:rFonts w:ascii="Clarendon" w:hAnsi="Clarendon"/>
          <w:color w:val="000000"/>
          <w:sz w:val="16"/>
          <w:szCs w:val="16"/>
        </w:rPr>
        <w:t xml:space="preserve"> </w:t>
      </w:r>
    </w:p>
    <w:p w:rsidR="00E1207F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7.2 This clause provides a formula for calculating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quorum. This is the minimum number of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="00E1207F">
        <w:rPr>
          <w:rFonts w:ascii="Clarendon" w:hAnsi="Clarendon"/>
          <w:color w:val="000000"/>
          <w:sz w:val="16"/>
          <w:szCs w:val="16"/>
        </w:rPr>
        <w:t>m</w:t>
      </w:r>
      <w:r w:rsidRPr="007E4645">
        <w:rPr>
          <w:rFonts w:ascii="Clarendon" w:hAnsi="Clarendon"/>
          <w:color w:val="000000"/>
          <w:sz w:val="16"/>
          <w:szCs w:val="16"/>
        </w:rPr>
        <w:t xml:space="preserve">embers/trustees </w:t>
      </w:r>
      <w:r w:rsidRPr="007E4645">
        <w:rPr>
          <w:rFonts w:ascii="Clarendon" w:hAnsi="Clarendon"/>
          <w:color w:val="6D6E71"/>
          <w:sz w:val="16"/>
          <w:szCs w:val="16"/>
        </w:rPr>
        <w:t>who must be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present for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meeting to be valid. For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example, for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with ten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E1207F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members/trustees, </w:t>
      </w:r>
      <w:r w:rsidRPr="007E4645">
        <w:rPr>
          <w:rFonts w:ascii="Clarendon" w:hAnsi="Clarendon"/>
          <w:color w:val="6D6E71"/>
          <w:sz w:val="16"/>
          <w:szCs w:val="16"/>
        </w:rPr>
        <w:t>a quorum would be reached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with five </w:t>
      </w:r>
      <w:r w:rsidRPr="007E4645">
        <w:rPr>
          <w:rFonts w:ascii="Clarendon" w:hAnsi="Clarendon"/>
          <w:color w:val="000000"/>
          <w:sz w:val="16"/>
          <w:szCs w:val="16"/>
        </w:rPr>
        <w:t>committee members/trustees.</w:t>
      </w:r>
    </w:p>
    <w:p w:rsidR="00E1207F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7.4 It may be necessary for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to make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 decision outside of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meetings.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This can be done by written resolution but has to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be signed by all </w:t>
      </w:r>
      <w:r w:rsidRPr="007E4645">
        <w:rPr>
          <w:rFonts w:ascii="Clarendon" w:hAnsi="Clarendon"/>
          <w:color w:val="000000"/>
          <w:sz w:val="16"/>
          <w:szCs w:val="16"/>
        </w:rPr>
        <w:t>committee members/trustees.</w:t>
      </w:r>
      <w:r w:rsidR="00E1207F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This needs to be passed unanimously because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decisions taken by written resolution do not allow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 opportunity to debate an issue as would happen</w:t>
      </w:r>
      <w:r w:rsidRPr="007E4645">
        <w:rPr>
          <w:rFonts w:ascii="Clarendon" w:hAnsi="Clarendon"/>
          <w:color w:val="6D6E71"/>
          <w:sz w:val="16"/>
          <w:szCs w:val="16"/>
        </w:rPr>
        <w:br/>
        <w:t>at a meeting.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7.5 The casting vote is given to the person who is in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charge of the meeting and is intended to enable the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meeting to proceed with its business. It is usual for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casting vote to be given in favour of allowing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further debate on the matter on a future occasion.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E1207F" w:rsidRPr="00227ACB" w:rsidRDefault="00E1207F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 xml:space="preserve">8. Powers </w:t>
      </w:r>
      <w:r w:rsidR="00EE4C00" w:rsidRPr="007E4645">
        <w:rPr>
          <w:rFonts w:ascii="Clarendon" w:hAnsi="Clarendon"/>
          <w:b/>
          <w:bCs/>
          <w:color w:val="000000"/>
          <w:sz w:val="18"/>
          <w:szCs w:val="18"/>
        </w:rPr>
        <w:t xml:space="preserve">Of </w:t>
      </w:r>
      <w:r w:rsidRPr="007E4645">
        <w:rPr>
          <w:rFonts w:ascii="Clarendon" w:hAnsi="Clarendon"/>
          <w:b/>
          <w:bCs/>
          <w:color w:val="000000"/>
          <w:sz w:val="18"/>
          <w:szCs w:val="18"/>
        </w:rPr>
        <w:t>Committee</w:t>
      </w:r>
    </w:p>
    <w:p w:rsidR="00227ACB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8.1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is legally responsible for the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actions of any sub-committee. It is therefore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prudent for each sub-committee to include at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least one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member/trustee. </w:t>
      </w:r>
      <w:r w:rsidRPr="007E4645">
        <w:rPr>
          <w:rFonts w:ascii="Clarendon" w:hAnsi="Clarendon"/>
          <w:color w:val="6D6E71"/>
          <w:sz w:val="16"/>
          <w:szCs w:val="16"/>
        </w:rPr>
        <w:t>The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should define the responsibilities of</w:t>
      </w:r>
      <w:r w:rsidRPr="007E4645">
        <w:rPr>
          <w:rFonts w:ascii="Clarendon" w:hAnsi="Clarendon"/>
          <w:color w:val="6D6E71"/>
          <w:sz w:val="16"/>
          <w:szCs w:val="16"/>
        </w:rPr>
        <w:br/>
        <w:t>each sub-committee with care. It is essential in all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cases for sub-committees to report back to the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main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Committee. </w:t>
      </w:r>
      <w:r w:rsidRPr="007E4645">
        <w:rPr>
          <w:rFonts w:ascii="Clarendon" w:hAnsi="Clarendon"/>
          <w:color w:val="6D6E71"/>
          <w:sz w:val="16"/>
          <w:szCs w:val="16"/>
        </w:rPr>
        <w:t>Whilst the power to delegate is</w:t>
      </w:r>
      <w:r w:rsidR="00E1207F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not limited to any particular function, it is usually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appropriate for the final decision on major matters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of policy or resources to be taken by the main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>Committee.</w:t>
      </w:r>
    </w:p>
    <w:p w:rsidR="00066D84" w:rsidRDefault="00066D84">
      <w:pPr>
        <w:rPr>
          <w:rFonts w:ascii="Clarendon" w:hAnsi="Clarendon"/>
          <w:color w:val="6D6E71"/>
          <w:sz w:val="16"/>
          <w:szCs w:val="16"/>
        </w:rPr>
      </w:pPr>
    </w:p>
    <w:p w:rsidR="003073C3" w:rsidRDefault="003073C3">
      <w:pPr>
        <w:rPr>
          <w:rFonts w:ascii="Clarendon" w:hAnsi="Clarendon"/>
          <w:color w:val="6D6E71"/>
          <w:sz w:val="16"/>
          <w:szCs w:val="16"/>
        </w:rPr>
      </w:pP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8.2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is allowed to make rules to govern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different aspects of the running of the </w:t>
      </w:r>
      <w:r w:rsidRPr="007E4645">
        <w:rPr>
          <w:rFonts w:ascii="Clarendon" w:hAnsi="Clarendon"/>
          <w:color w:val="000000"/>
          <w:sz w:val="16"/>
          <w:szCs w:val="16"/>
        </w:rPr>
        <w:t>Association</w:t>
      </w:r>
      <w:r w:rsidR="00227ACB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that are not already governed by this document.</w:t>
      </w:r>
    </w:p>
    <w:p w:rsidR="00227ACB" w:rsidRDefault="00E1207F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>9. Property &amp; Funds</w:t>
      </w:r>
      <w:r w:rsidR="00227ACB">
        <w:rPr>
          <w:rFonts w:ascii="Clarendon" w:hAnsi="Clarendon"/>
          <w:b/>
          <w:bCs/>
          <w:color w:val="000000"/>
          <w:sz w:val="18"/>
          <w:szCs w:val="18"/>
        </w:rPr>
        <w:t xml:space="preserve"> </w:t>
      </w:r>
    </w:p>
    <w:p w:rsidR="00227ACB" w:rsidRDefault="00EE4C00">
      <w:pPr>
        <w:rPr>
          <w:rFonts w:ascii="Clarendon" w:hAnsi="Clarendon"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9.1 Any property of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is held on trust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to achieve the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 xml:space="preserve">Objects </w:t>
      </w:r>
      <w:r w:rsidRPr="007E4645">
        <w:rPr>
          <w:rFonts w:ascii="Clarendon" w:hAnsi="Clarendon"/>
          <w:color w:val="6D6E71"/>
          <w:sz w:val="16"/>
          <w:szCs w:val="16"/>
        </w:rPr>
        <w:t>and does not belong to the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>members.</w:t>
      </w: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9.2 The Charities Act 2006 allows trustees to receive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personal benefit from the charity. However, it is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recommended that this be carefully managed. This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clause sets out the precautionary measures that are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required.</w:t>
      </w:r>
    </w:p>
    <w:p w:rsidR="00227ACB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9.3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member/trustee </w:t>
      </w:r>
      <w:r w:rsidRPr="007E4645">
        <w:rPr>
          <w:rFonts w:ascii="Clarendon" w:hAnsi="Clarendon"/>
          <w:color w:val="6D6E71"/>
          <w:sz w:val="16"/>
          <w:szCs w:val="16"/>
        </w:rPr>
        <w:t>should not take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part in making any decision from which they might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personally benefit.</w:t>
      </w:r>
    </w:p>
    <w:p w:rsidR="00227ACB" w:rsidRDefault="00E1207F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t>10. Records &amp; Accounts</w:t>
      </w:r>
      <w:r w:rsidR="00227ACB">
        <w:rPr>
          <w:rFonts w:ascii="Clarendon" w:hAnsi="Clarendon"/>
          <w:b/>
          <w:bCs/>
          <w:color w:val="000000"/>
          <w:sz w:val="18"/>
          <w:szCs w:val="18"/>
        </w:rPr>
        <w:t xml:space="preserve"> </w:t>
      </w:r>
    </w:p>
    <w:p w:rsidR="003073C3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10.1 The keeping of adequate records is essential if the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is to be properly run. The need for a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charity to have its accounts either independently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examined or professionally audited is a requirement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of charity law and is determined by the level of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annual income. The current threshold for charity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accounts to be independently examined is £25,000.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independent examination does not have to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be conducted by an auditor and can be done by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 person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reasonably believes to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have the required ability and practical experience.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proofErr w:type="gramStart"/>
      <w:r w:rsidRPr="007E4645">
        <w:rPr>
          <w:rFonts w:ascii="Clarendon" w:hAnsi="Clarendon"/>
          <w:color w:val="6D6E71"/>
          <w:sz w:val="16"/>
          <w:szCs w:val="16"/>
        </w:rPr>
        <w:t>For example</w:t>
      </w:r>
      <w:r w:rsidR="0010161E">
        <w:rPr>
          <w:rFonts w:ascii="Clarendon" w:hAnsi="Clarendon"/>
          <w:color w:val="6D6E71"/>
          <w:sz w:val="16"/>
          <w:szCs w:val="16"/>
        </w:rPr>
        <w:t>,</w:t>
      </w:r>
      <w:r w:rsidRPr="007E4645">
        <w:rPr>
          <w:rFonts w:ascii="Clarendon" w:hAnsi="Clarendon"/>
          <w:color w:val="6D6E71"/>
          <w:sz w:val="16"/>
          <w:szCs w:val="16"/>
        </w:rPr>
        <w:t xml:space="preserve"> a school bursar or teacher.</w:t>
      </w:r>
      <w:proofErr w:type="gramEnd"/>
      <w:r w:rsidRPr="007E4645">
        <w:rPr>
          <w:rFonts w:ascii="Clarendon" w:hAnsi="Clarendon"/>
          <w:color w:val="6D6E71"/>
          <w:sz w:val="16"/>
          <w:szCs w:val="16"/>
        </w:rPr>
        <w:t xml:space="preserve"> The person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chosen must not be involved with the </w:t>
      </w:r>
      <w:r w:rsidRPr="007E4645">
        <w:rPr>
          <w:rFonts w:ascii="Clarendon" w:hAnsi="Clarendon"/>
          <w:color w:val="000000"/>
          <w:sz w:val="16"/>
          <w:szCs w:val="16"/>
        </w:rPr>
        <w:t>Committee</w:t>
      </w:r>
      <w:r w:rsidR="00227ACB">
        <w:rPr>
          <w:rFonts w:ascii="Clarendon" w:hAnsi="Clarendon"/>
          <w:color w:val="000000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nor be a member of their family.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Audit requirements increase for charities with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 income over £250,000 and £500,000. Further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information is available from PTA-UK or the Charity</w:t>
      </w:r>
      <w:r w:rsidRPr="007E4645">
        <w:rPr>
          <w:rFonts w:ascii="Clarendon" w:hAnsi="Clarendon"/>
          <w:color w:val="6D6E71"/>
          <w:sz w:val="16"/>
          <w:szCs w:val="16"/>
        </w:rPr>
        <w:br/>
        <w:t>Commission.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Please see 5.8.4 for further information on the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requirement for an independent examination of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accounts which is a stipulation of PTA-UK insurance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cover.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3073C3" w:rsidRPr="003073C3" w:rsidRDefault="003073C3" w:rsidP="003073C3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3073C3">
        <w:rPr>
          <w:rFonts w:ascii="Clarendon" w:hAnsi="Clarendon"/>
          <w:b/>
          <w:bCs/>
          <w:color w:val="000000"/>
          <w:sz w:val="18"/>
          <w:szCs w:val="18"/>
        </w:rPr>
        <w:t>11. Notices</w:t>
      </w:r>
    </w:p>
    <w:p w:rsidR="0010161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Reference is made to ‘notice’ in various places in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Constitution (see clauses 4, 5.2, 6.5.5 and 12.1).</w:t>
      </w:r>
      <w:r w:rsidR="00227ACB">
        <w:rPr>
          <w:rFonts w:ascii="Clarendon" w:hAnsi="Clarendon"/>
          <w:color w:val="6D6E71"/>
          <w:sz w:val="16"/>
          <w:szCs w:val="16"/>
        </w:rPr>
        <w:t xml:space="preserve"> 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This clause makes clear how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should be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notified. What is meant by </w:t>
      </w:r>
      <w:r w:rsidRPr="007E4645">
        <w:rPr>
          <w:rFonts w:ascii="Clarendon" w:hAnsi="Clarendon"/>
          <w:color w:val="000000"/>
          <w:sz w:val="16"/>
          <w:szCs w:val="16"/>
        </w:rPr>
        <w:t xml:space="preserve">‘written’ </w:t>
      </w:r>
      <w:r w:rsidRPr="007E4645">
        <w:rPr>
          <w:rFonts w:ascii="Clarendon" w:hAnsi="Clarendon"/>
          <w:color w:val="6D6E71"/>
          <w:sz w:val="16"/>
          <w:szCs w:val="16"/>
        </w:rPr>
        <w:t>is defined in</w:t>
      </w:r>
      <w:r w:rsidR="00227ACB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Clause 14.</w:t>
      </w:r>
    </w:p>
    <w:p w:rsidR="0010161E" w:rsidRDefault="00E1207F">
      <w:pPr>
        <w:rPr>
          <w:rFonts w:ascii="Clarendon" w:hAnsi="Clarendon"/>
          <w:b/>
          <w:bCs/>
          <w:color w:val="000000"/>
          <w:sz w:val="18"/>
          <w:szCs w:val="18"/>
        </w:rPr>
      </w:pPr>
      <w:r w:rsidRPr="007E4645">
        <w:rPr>
          <w:rFonts w:ascii="Clarendon" w:hAnsi="Clarendon"/>
          <w:b/>
          <w:bCs/>
          <w:color w:val="000000"/>
          <w:sz w:val="18"/>
          <w:szCs w:val="18"/>
        </w:rPr>
        <w:lastRenderedPageBreak/>
        <w:t>12. Amendments</w:t>
      </w:r>
      <w:r w:rsidR="0010161E">
        <w:rPr>
          <w:rFonts w:ascii="Clarendon" w:hAnsi="Clarendon"/>
          <w:b/>
          <w:bCs/>
          <w:color w:val="000000"/>
          <w:sz w:val="18"/>
          <w:szCs w:val="18"/>
        </w:rPr>
        <w:t xml:space="preserve"> </w:t>
      </w:r>
    </w:p>
    <w:p w:rsidR="0010161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Amendments to the PTA-UK Model Constitution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may be needed as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develops. This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clause gives you the power to make necessary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amendments. Please note that more than a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simple majority is required to agree any proposed</w:t>
      </w:r>
      <w:r w:rsidRPr="007E4645">
        <w:rPr>
          <w:rFonts w:ascii="Clarendon" w:hAnsi="Clarendon"/>
          <w:color w:val="6D6E71"/>
          <w:sz w:val="16"/>
          <w:szCs w:val="16"/>
        </w:rPr>
        <w:br/>
        <w:t>amendment.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10161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12.1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members </w:t>
      </w:r>
      <w:r w:rsidRPr="007E4645">
        <w:rPr>
          <w:rFonts w:ascii="Clarendon" w:hAnsi="Clarendon"/>
          <w:color w:val="6D6E71"/>
          <w:sz w:val="16"/>
          <w:szCs w:val="16"/>
        </w:rPr>
        <w:t>must be given advance notice of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proposed amendments to the Constitution. When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giving notice each ‘day’ starts at midnight, and the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day on which notice is given does not count.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10161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12.2 It is vital that the Constitution is not amended in a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way which makes it impossible for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to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continue to operate. Therefore, under this clause, certain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amendments are not valid, </w:t>
      </w:r>
      <w:r w:rsidR="0010161E" w:rsidRPr="007E4645">
        <w:rPr>
          <w:rFonts w:ascii="Clarendon" w:hAnsi="Clarendon"/>
          <w:color w:val="6D6E71"/>
          <w:sz w:val="16"/>
          <w:szCs w:val="16"/>
        </w:rPr>
        <w:t>i.e.</w:t>
      </w:r>
      <w:r w:rsidRPr="007E4645">
        <w:rPr>
          <w:rFonts w:ascii="Clarendon" w:hAnsi="Clarendon"/>
          <w:color w:val="6D6E71"/>
          <w:sz w:val="16"/>
          <w:szCs w:val="16"/>
        </w:rPr>
        <w:t xml:space="preserve"> if adopted they will not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count </w:t>
      </w:r>
      <w:r w:rsidR="0010161E" w:rsidRPr="007E4645">
        <w:rPr>
          <w:rFonts w:ascii="Clarendon" w:hAnsi="Clarendon"/>
          <w:color w:val="6D6E71"/>
          <w:sz w:val="16"/>
          <w:szCs w:val="16"/>
        </w:rPr>
        <w:t xml:space="preserve">as </w:t>
      </w:r>
      <w:r w:rsidR="0010161E">
        <w:rPr>
          <w:rFonts w:ascii="Clarendon" w:hAnsi="Clarendon"/>
          <w:color w:val="6D6E71"/>
          <w:sz w:val="16"/>
          <w:szCs w:val="16"/>
        </w:rPr>
        <w:t>amendments</w:t>
      </w:r>
      <w:r w:rsidRPr="007E4645">
        <w:rPr>
          <w:rFonts w:ascii="Clarendon" w:hAnsi="Clarendon"/>
          <w:color w:val="6D6E71"/>
          <w:sz w:val="16"/>
          <w:szCs w:val="16"/>
        </w:rPr>
        <w:t xml:space="preserve"> and will not be registered by the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Charity Commission. The two cases are: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10161E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(</w:t>
      </w:r>
      <w:proofErr w:type="spellStart"/>
      <w:r w:rsidRPr="007E4645">
        <w:rPr>
          <w:rFonts w:ascii="Clarendon" w:hAnsi="Clarendon"/>
          <w:color w:val="6D6E71"/>
          <w:sz w:val="16"/>
          <w:szCs w:val="16"/>
        </w:rPr>
        <w:t>i</w:t>
      </w:r>
      <w:proofErr w:type="spellEnd"/>
      <w:r w:rsidRPr="007E4645">
        <w:rPr>
          <w:rFonts w:ascii="Clarendon" w:hAnsi="Clarendon"/>
          <w:color w:val="6D6E71"/>
          <w:sz w:val="16"/>
          <w:szCs w:val="16"/>
        </w:rPr>
        <w:t xml:space="preserve">) </w:t>
      </w:r>
      <w:proofErr w:type="gramStart"/>
      <w:r w:rsidRPr="007E4645">
        <w:rPr>
          <w:rFonts w:ascii="Clarendon" w:hAnsi="Clarendon"/>
          <w:color w:val="6D6E71"/>
          <w:sz w:val="16"/>
          <w:szCs w:val="16"/>
        </w:rPr>
        <w:t>where</w:t>
      </w:r>
      <w:proofErr w:type="gramEnd"/>
      <w:r w:rsidRPr="007E4645">
        <w:rPr>
          <w:rFonts w:ascii="Clarendon" w:hAnsi="Clarendon"/>
          <w:color w:val="6D6E71"/>
          <w:sz w:val="16"/>
          <w:szCs w:val="16"/>
        </w:rPr>
        <w:t xml:space="preserve"> there is a </w:t>
      </w:r>
      <w:r w:rsidRPr="007E4645">
        <w:rPr>
          <w:rFonts w:ascii="Clarendon" w:hAnsi="Clarendon"/>
          <w:color w:val="000000"/>
          <w:sz w:val="16"/>
          <w:szCs w:val="16"/>
        </w:rPr>
        <w:t xml:space="preserve">fundamental change </w:t>
      </w:r>
      <w:r w:rsidRPr="007E4645">
        <w:rPr>
          <w:rFonts w:ascii="Clarendon" w:hAnsi="Clarendon"/>
          <w:color w:val="6D6E71"/>
          <w:sz w:val="16"/>
          <w:szCs w:val="16"/>
        </w:rPr>
        <w:t>in the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 xml:space="preserve">Objects, </w:t>
      </w:r>
      <w:r w:rsidR="0010161E" w:rsidRPr="007E4645">
        <w:rPr>
          <w:rFonts w:ascii="Clarendon" w:hAnsi="Clarendon"/>
          <w:color w:val="6D6E71"/>
          <w:sz w:val="16"/>
          <w:szCs w:val="16"/>
        </w:rPr>
        <w:t>i.e.</w:t>
      </w:r>
      <w:r w:rsidRPr="007E4645">
        <w:rPr>
          <w:rFonts w:ascii="Clarendon" w:hAnsi="Clarendon"/>
          <w:color w:val="6D6E71"/>
          <w:sz w:val="16"/>
          <w:szCs w:val="16"/>
        </w:rPr>
        <w:t xml:space="preserve"> where the new purposes are of a kind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which a previous supporter could not reasonably be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expected to have foreseen when contributing to the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Association’s </w:t>
      </w:r>
      <w:r w:rsidRPr="007E4645">
        <w:rPr>
          <w:rFonts w:ascii="Clarendon" w:hAnsi="Clarendon"/>
          <w:color w:val="6D6E71"/>
          <w:sz w:val="16"/>
          <w:szCs w:val="16"/>
        </w:rPr>
        <w:t>funds</w:t>
      </w:r>
      <w:r w:rsidR="0010161E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066D84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(ii) </w:t>
      </w:r>
      <w:proofErr w:type="gramStart"/>
      <w:r w:rsidRPr="007E4645">
        <w:rPr>
          <w:rFonts w:ascii="Clarendon" w:hAnsi="Clarendon"/>
          <w:color w:val="6D6E71"/>
          <w:sz w:val="16"/>
          <w:szCs w:val="16"/>
        </w:rPr>
        <w:t>where</w:t>
      </w:r>
      <w:proofErr w:type="gramEnd"/>
      <w:r w:rsidRPr="007E4645">
        <w:rPr>
          <w:rFonts w:ascii="Clarendon" w:hAnsi="Clarendon"/>
          <w:color w:val="6D6E71"/>
          <w:sz w:val="16"/>
          <w:szCs w:val="16"/>
        </w:rPr>
        <w:t xml:space="preserve"> the change in the Constitution would cause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the charity to become a non-charitable body.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Both issues need to be considered for all proposed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amendments. It will normally be appropriate to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seek legal advice or consult the Charity Commission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before the proposed amendments are drawn up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066D84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12.3 The Charity Commission should be notified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promptly of all amendments that are made.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Any amendment made to the PTA-UK Model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Constitution prior to charity registration needs to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be agreed directly with the Charity Commission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and therefore would disqualify the application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for registration through the PTA-UK fast track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registration scheme.</w:t>
      </w:r>
    </w:p>
    <w:p w:rsidR="00066D84" w:rsidRDefault="00E1207F">
      <w:pPr>
        <w:rPr>
          <w:rFonts w:ascii="Clarendon" w:hAnsi="Clarendon"/>
          <w:b/>
          <w:bCs/>
          <w:color w:val="000000"/>
          <w:sz w:val="18"/>
          <w:szCs w:val="18"/>
        </w:rPr>
      </w:pPr>
      <w:proofErr w:type="gramStart"/>
      <w:r w:rsidRPr="007E4645">
        <w:rPr>
          <w:rFonts w:ascii="Clarendon" w:hAnsi="Clarendon"/>
          <w:b/>
          <w:bCs/>
          <w:color w:val="000000"/>
          <w:sz w:val="18"/>
          <w:szCs w:val="18"/>
        </w:rPr>
        <w:t>13 Dissolution</w:t>
      </w:r>
      <w:proofErr w:type="gramEnd"/>
    </w:p>
    <w:p w:rsidR="00066D84" w:rsidRDefault="00EE4C00">
      <w:pPr>
        <w:rPr>
          <w:rFonts w:ascii="Clarendon" w:hAnsi="Clarendon"/>
          <w:i/>
          <w:iCs/>
          <w:color w:val="000000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It is not unusual for unincorporated charitable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Associations </w:t>
      </w:r>
      <w:r w:rsidRPr="007E4645">
        <w:rPr>
          <w:rFonts w:ascii="Clarendon" w:hAnsi="Clarendon"/>
          <w:color w:val="6D6E71"/>
          <w:sz w:val="16"/>
          <w:szCs w:val="16"/>
        </w:rPr>
        <w:t>to reach the end of their useful life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and decide to dissolve.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This clause provides that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such a decision may be made at an </w:t>
      </w:r>
      <w:r w:rsidRPr="007E4645">
        <w:rPr>
          <w:rFonts w:ascii="Clarendon" w:hAnsi="Clarendon"/>
          <w:color w:val="000000"/>
          <w:sz w:val="16"/>
          <w:szCs w:val="16"/>
        </w:rPr>
        <w:t xml:space="preserve">EGM </w:t>
      </w:r>
      <w:r w:rsidRPr="007E4645">
        <w:rPr>
          <w:rFonts w:ascii="Clarendon" w:hAnsi="Clarendon"/>
          <w:color w:val="6D6E71"/>
          <w:sz w:val="16"/>
          <w:szCs w:val="16"/>
        </w:rPr>
        <w:t>or an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AGM </w:t>
      </w:r>
      <w:r w:rsidRPr="007E4645">
        <w:rPr>
          <w:rFonts w:ascii="Clarendon" w:hAnsi="Clarendon"/>
          <w:color w:val="6D6E71"/>
          <w:sz w:val="16"/>
          <w:szCs w:val="16"/>
        </w:rPr>
        <w:t>where correct notice is given. Thereafter, the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debts and liabilities must be paid. Any remaining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assets must be used for furthering the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 xml:space="preserve">Objects </w:t>
      </w:r>
      <w:r w:rsidRPr="007E4645">
        <w:rPr>
          <w:rFonts w:ascii="Clarendon" w:hAnsi="Clarendon"/>
          <w:color w:val="6D6E71"/>
          <w:sz w:val="16"/>
          <w:szCs w:val="16"/>
        </w:rPr>
        <w:t>or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for charitable purposes which are within or similar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to the </w:t>
      </w:r>
      <w:r w:rsidRPr="007E4645">
        <w:rPr>
          <w:rFonts w:ascii="Clarendon" w:hAnsi="Clarendon"/>
          <w:i/>
          <w:iCs/>
          <w:color w:val="000000"/>
          <w:sz w:val="16"/>
          <w:szCs w:val="16"/>
        </w:rPr>
        <w:t>Objects.</w:t>
      </w:r>
      <w:r w:rsidR="00066D84">
        <w:rPr>
          <w:rFonts w:ascii="Clarendon" w:hAnsi="Clarendon"/>
          <w:i/>
          <w:iCs/>
          <w:color w:val="000000"/>
          <w:sz w:val="16"/>
          <w:szCs w:val="16"/>
        </w:rPr>
        <w:t xml:space="preserve"> </w:t>
      </w:r>
    </w:p>
    <w:p w:rsidR="00066D84" w:rsidRDefault="00EE4C00">
      <w:pPr>
        <w:rPr>
          <w:rFonts w:ascii="Clarendon" w:hAnsi="Clarendon"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>13.2 This clause allows for any remaining assets to be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passed to the school or, if the school is or will soon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be closed, to another school.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</w:p>
    <w:p w:rsidR="00066D84" w:rsidRDefault="00EE4C00">
      <w:pPr>
        <w:rPr>
          <w:rFonts w:ascii="Clarendon" w:hAnsi="Clarendon"/>
          <w:i/>
          <w:iCs/>
          <w:color w:val="6D6E71"/>
          <w:sz w:val="16"/>
          <w:szCs w:val="16"/>
        </w:rPr>
      </w:pPr>
      <w:r w:rsidRPr="007E4645">
        <w:rPr>
          <w:rFonts w:ascii="Clarendon" w:hAnsi="Clarendon"/>
          <w:color w:val="6D6E71"/>
          <w:sz w:val="16"/>
          <w:szCs w:val="16"/>
        </w:rPr>
        <w:t xml:space="preserve">13.4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Committee </w:t>
      </w:r>
      <w:r w:rsidRPr="007E4645">
        <w:rPr>
          <w:rFonts w:ascii="Clarendon" w:hAnsi="Clarendon"/>
          <w:color w:val="6D6E71"/>
          <w:sz w:val="16"/>
          <w:szCs w:val="16"/>
        </w:rPr>
        <w:t>will not be relieved of their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responsibilities until they have completed this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task and have sent </w:t>
      </w:r>
      <w:r w:rsidR="00066D84" w:rsidRPr="007E4645">
        <w:rPr>
          <w:rFonts w:ascii="Clarendon" w:hAnsi="Clarendon"/>
          <w:color w:val="6D6E71"/>
          <w:sz w:val="16"/>
          <w:szCs w:val="16"/>
        </w:rPr>
        <w:t xml:space="preserve">a </w:t>
      </w:r>
      <w:r w:rsidR="00066D84">
        <w:rPr>
          <w:rFonts w:ascii="Clarendon" w:hAnsi="Clarendon"/>
          <w:color w:val="6D6E71"/>
          <w:sz w:val="16"/>
          <w:szCs w:val="16"/>
        </w:rPr>
        <w:t>final</w:t>
      </w:r>
      <w:r w:rsidRPr="007E4645">
        <w:rPr>
          <w:rFonts w:ascii="Clarendon" w:hAnsi="Clarendon"/>
          <w:color w:val="6D6E71"/>
          <w:sz w:val="16"/>
          <w:szCs w:val="16"/>
        </w:rPr>
        <w:t xml:space="preserve"> report and statement of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>accounts to the Charity Commission. The Charity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Commission will then remove the </w:t>
      </w:r>
      <w:r w:rsidRPr="007E4645">
        <w:rPr>
          <w:rFonts w:ascii="Clarendon" w:hAnsi="Clarendon"/>
          <w:color w:val="000000"/>
          <w:sz w:val="16"/>
          <w:szCs w:val="16"/>
        </w:rPr>
        <w:t xml:space="preserve">Association </w:t>
      </w:r>
      <w:r w:rsidRPr="007E4645">
        <w:rPr>
          <w:rFonts w:ascii="Clarendon" w:hAnsi="Clarendon"/>
          <w:color w:val="6D6E71"/>
          <w:sz w:val="16"/>
          <w:szCs w:val="16"/>
        </w:rPr>
        <w:t>from</w:t>
      </w:r>
      <w:r w:rsidR="00066D84">
        <w:rPr>
          <w:rFonts w:ascii="Clarendon" w:hAnsi="Clarendon"/>
          <w:color w:val="6D6E71"/>
          <w:sz w:val="16"/>
          <w:szCs w:val="16"/>
        </w:rPr>
        <w:t xml:space="preserve"> </w:t>
      </w:r>
      <w:r w:rsidRPr="007E4645">
        <w:rPr>
          <w:rFonts w:ascii="Clarendon" w:hAnsi="Clarendon"/>
          <w:color w:val="6D6E71"/>
          <w:sz w:val="16"/>
          <w:szCs w:val="16"/>
        </w:rPr>
        <w:t xml:space="preserve">the </w:t>
      </w:r>
      <w:r w:rsidRPr="007E4645">
        <w:rPr>
          <w:rFonts w:ascii="Clarendon" w:hAnsi="Clarendon"/>
          <w:i/>
          <w:iCs/>
          <w:color w:val="6D6E71"/>
          <w:sz w:val="16"/>
          <w:szCs w:val="16"/>
        </w:rPr>
        <w:t>Register of Charities.</w:t>
      </w:r>
      <w:r w:rsidR="00066D84">
        <w:rPr>
          <w:rFonts w:ascii="Clarendon" w:hAnsi="Clarendon"/>
          <w:i/>
          <w:iCs/>
          <w:color w:val="6D6E71"/>
          <w:sz w:val="16"/>
          <w:szCs w:val="16"/>
        </w:rPr>
        <w:t xml:space="preserve"> </w:t>
      </w:r>
    </w:p>
    <w:sectPr w:rsidR="00066D84" w:rsidSect="00BF153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77" w:rsidRDefault="00C33777" w:rsidP="00227ACB">
      <w:pPr>
        <w:spacing w:after="0" w:line="240" w:lineRule="auto"/>
      </w:pPr>
      <w:r>
        <w:separator/>
      </w:r>
    </w:p>
  </w:endnote>
  <w:endnote w:type="continuationSeparator" w:id="0">
    <w:p w:rsidR="00C33777" w:rsidRDefault="00C33777" w:rsidP="0022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larendo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CB" w:rsidRDefault="00227ACB">
    <w:pPr>
      <w:pStyle w:val="Footer"/>
      <w:jc w:val="center"/>
    </w:pPr>
    <w:r w:rsidRPr="00066D84">
      <w:rPr>
        <w:rFonts w:ascii="Clarendon" w:hAnsi="Clarendon"/>
        <w:sz w:val="14"/>
      </w:rPr>
      <w:t xml:space="preserve">© PTA-UK </w:t>
    </w:r>
    <w:proofErr w:type="gramStart"/>
    <w:r w:rsidRPr="00066D84">
      <w:rPr>
        <w:rFonts w:ascii="Clarendon" w:hAnsi="Clarendon"/>
        <w:sz w:val="14"/>
      </w:rPr>
      <w:t xml:space="preserve">2011  </w:t>
    </w:r>
    <w:proofErr w:type="gramEnd"/>
    <w:sdt>
      <w:sdtPr>
        <w:rPr>
          <w:rFonts w:ascii="Clarendon" w:hAnsi="Clarendon"/>
          <w:sz w:val="14"/>
        </w:rPr>
        <w:id w:val="-40098438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sdt>
          <w:sdtPr>
            <w:rPr>
              <w:rFonts w:ascii="Clarendon" w:hAnsi="Clarendon"/>
              <w:sz w:val="14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</w:rPr>
          </w:sdtEndPr>
          <w:sdtContent>
            <w:r w:rsidRPr="00066D84">
              <w:rPr>
                <w:rFonts w:ascii="Clarendon" w:hAnsi="Clarendon"/>
                <w:sz w:val="14"/>
              </w:rPr>
              <w:t xml:space="preserve">Page </w:t>
            </w:r>
            <w:r w:rsidRPr="00066D84">
              <w:rPr>
                <w:rFonts w:ascii="Clarendon" w:hAnsi="Clarendon"/>
                <w:sz w:val="14"/>
              </w:rPr>
              <w:fldChar w:fldCharType="begin"/>
            </w:r>
            <w:r w:rsidRPr="00066D84">
              <w:rPr>
                <w:rFonts w:ascii="Clarendon" w:hAnsi="Clarendon"/>
                <w:sz w:val="14"/>
              </w:rPr>
              <w:instrText xml:space="preserve"> PAGE </w:instrText>
            </w:r>
            <w:r w:rsidRPr="00066D84">
              <w:rPr>
                <w:rFonts w:ascii="Clarendon" w:hAnsi="Clarendon"/>
                <w:sz w:val="14"/>
              </w:rPr>
              <w:fldChar w:fldCharType="separate"/>
            </w:r>
            <w:r w:rsidR="006B0FB5">
              <w:rPr>
                <w:rFonts w:ascii="Clarendon" w:hAnsi="Clarendon"/>
                <w:noProof/>
                <w:sz w:val="14"/>
              </w:rPr>
              <w:t>2</w:t>
            </w:r>
            <w:r w:rsidRPr="00066D84">
              <w:rPr>
                <w:rFonts w:ascii="Clarendon" w:hAnsi="Clarendon"/>
                <w:sz w:val="14"/>
              </w:rPr>
              <w:fldChar w:fldCharType="end"/>
            </w:r>
            <w:r w:rsidRPr="00066D84">
              <w:rPr>
                <w:rFonts w:ascii="Clarendon" w:hAnsi="Clarendon"/>
                <w:sz w:val="14"/>
              </w:rPr>
              <w:t xml:space="preserve"> of </w:t>
            </w:r>
            <w:r w:rsidRPr="00066D84">
              <w:rPr>
                <w:rFonts w:ascii="Clarendon" w:hAnsi="Clarendon"/>
                <w:sz w:val="14"/>
              </w:rPr>
              <w:fldChar w:fldCharType="begin"/>
            </w:r>
            <w:r w:rsidRPr="00066D84">
              <w:rPr>
                <w:rFonts w:ascii="Clarendon" w:hAnsi="Clarendon"/>
                <w:sz w:val="14"/>
              </w:rPr>
              <w:instrText xml:space="preserve"> NUMPAGES  </w:instrText>
            </w:r>
            <w:r w:rsidRPr="00066D84">
              <w:rPr>
                <w:rFonts w:ascii="Clarendon" w:hAnsi="Clarendon"/>
                <w:sz w:val="14"/>
              </w:rPr>
              <w:fldChar w:fldCharType="separate"/>
            </w:r>
            <w:r w:rsidR="006B0FB5">
              <w:rPr>
                <w:rFonts w:ascii="Clarendon" w:hAnsi="Clarendon"/>
                <w:noProof/>
                <w:sz w:val="14"/>
              </w:rPr>
              <w:t>5</w:t>
            </w:r>
            <w:r w:rsidRPr="00066D84">
              <w:rPr>
                <w:rFonts w:ascii="Clarendon" w:hAnsi="Clarendon"/>
                <w:sz w:val="14"/>
              </w:rPr>
              <w:fldChar w:fldCharType="end"/>
            </w:r>
            <w:r w:rsidR="00066D84" w:rsidRPr="00066D84">
              <w:rPr>
                <w:rFonts w:ascii="Clarendon" w:hAnsi="Clarendon"/>
                <w:sz w:val="14"/>
              </w:rPr>
              <w:t xml:space="preserve"> Parent Teacher Associations UK, a registered charity no 1072833, a company limited by guarantee and registered in England no 3680271.39 </w:t>
            </w:r>
            <w:proofErr w:type="spellStart"/>
            <w:r w:rsidR="00066D84" w:rsidRPr="00066D84">
              <w:rPr>
                <w:rFonts w:ascii="Clarendon" w:hAnsi="Clarendon"/>
                <w:sz w:val="14"/>
              </w:rPr>
              <w:t>Shipbourne</w:t>
            </w:r>
            <w:proofErr w:type="spellEnd"/>
            <w:r w:rsidR="00066D84" w:rsidRPr="00066D84">
              <w:rPr>
                <w:rFonts w:ascii="Clarendon" w:hAnsi="Clarendon"/>
                <w:sz w:val="14"/>
              </w:rPr>
              <w:t xml:space="preserve"> Road Tonbridge Kent TN10 3DS t | 0845 850 5460 e | info@pta.org.</w:t>
            </w:r>
            <w:r w:rsidR="00066D84" w:rsidRPr="00066D84">
              <w:rPr>
                <w:rFonts w:ascii="Clarendon" w:hAnsi="Clarendon"/>
                <w:sz w:val="16"/>
              </w:rPr>
              <w:t>uk</w:t>
            </w:r>
            <w:r w:rsidR="00066D84">
              <w:rPr>
                <w:rFonts w:ascii="Clarendon" w:hAnsi="Clarendon"/>
                <w:color w:val="E31837"/>
                <w:sz w:val="4"/>
              </w:rPr>
              <w:t xml:space="preserve"> </w:t>
            </w:r>
          </w:sdtContent>
        </w:sdt>
      </w:sdtContent>
    </w:sdt>
  </w:p>
  <w:p w:rsidR="00227ACB" w:rsidRDefault="00227A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77" w:rsidRDefault="00C33777" w:rsidP="00227ACB">
      <w:pPr>
        <w:spacing w:after="0" w:line="240" w:lineRule="auto"/>
      </w:pPr>
      <w:r>
        <w:separator/>
      </w:r>
    </w:p>
  </w:footnote>
  <w:footnote w:type="continuationSeparator" w:id="0">
    <w:p w:rsidR="00C33777" w:rsidRDefault="00C33777" w:rsidP="0022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84" w:rsidRPr="003073C3" w:rsidRDefault="00066D84" w:rsidP="00595902">
    <w:pPr>
      <w:pStyle w:val="NoSpacing"/>
      <w:jc w:val="center"/>
      <w:rPr>
        <w:b/>
        <w:color w:val="7030A0"/>
        <w:u w:val="single"/>
      </w:rPr>
    </w:pPr>
    <w:proofErr w:type="gramStart"/>
    <w:r w:rsidRPr="00595902">
      <w:rPr>
        <w:b/>
        <w:color w:val="FF0000"/>
        <w:sz w:val="20"/>
        <w:u w:val="single"/>
      </w:rPr>
      <w:t>November  2011</w:t>
    </w:r>
    <w:proofErr w:type="gramEnd"/>
    <w:r w:rsidRPr="00595902">
      <w:rPr>
        <w:b/>
        <w:color w:val="FF0000"/>
        <w:sz w:val="20"/>
        <w:u w:val="single"/>
      </w:rPr>
      <w:t xml:space="preserve"> </w:t>
    </w:r>
    <w:r w:rsidRPr="003073C3">
      <w:rPr>
        <w:b/>
        <w:color w:val="7030A0"/>
        <w:u w:val="single"/>
      </w:rPr>
      <w:t>Model Constitution for Parent Teacher Associations (England and Wales)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0"/>
    <w:rsid w:val="00066D84"/>
    <w:rsid w:val="00091DEE"/>
    <w:rsid w:val="0010161E"/>
    <w:rsid w:val="00227ACB"/>
    <w:rsid w:val="003073C3"/>
    <w:rsid w:val="00444B71"/>
    <w:rsid w:val="00553783"/>
    <w:rsid w:val="00595902"/>
    <w:rsid w:val="005C58B6"/>
    <w:rsid w:val="006B0FB5"/>
    <w:rsid w:val="007E4645"/>
    <w:rsid w:val="008B26F1"/>
    <w:rsid w:val="00935A67"/>
    <w:rsid w:val="0095588F"/>
    <w:rsid w:val="00A8723A"/>
    <w:rsid w:val="00BF153D"/>
    <w:rsid w:val="00C10060"/>
    <w:rsid w:val="00C33777"/>
    <w:rsid w:val="00C85C5D"/>
    <w:rsid w:val="00E001FF"/>
    <w:rsid w:val="00E1207F"/>
    <w:rsid w:val="00EB051D"/>
    <w:rsid w:val="00E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CB"/>
  </w:style>
  <w:style w:type="paragraph" w:styleId="Footer">
    <w:name w:val="footer"/>
    <w:basedOn w:val="Normal"/>
    <w:link w:val="FooterChar"/>
    <w:uiPriority w:val="99"/>
    <w:unhideWhenUsed/>
    <w:rsid w:val="0022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CB"/>
  </w:style>
  <w:style w:type="paragraph" w:styleId="NoSpacing">
    <w:name w:val="No Spacing"/>
    <w:uiPriority w:val="1"/>
    <w:qFormat/>
    <w:rsid w:val="00066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CB"/>
  </w:style>
  <w:style w:type="paragraph" w:styleId="Footer">
    <w:name w:val="footer"/>
    <w:basedOn w:val="Normal"/>
    <w:link w:val="FooterChar"/>
    <w:uiPriority w:val="99"/>
    <w:unhideWhenUsed/>
    <w:rsid w:val="0022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CB"/>
  </w:style>
  <w:style w:type="paragraph" w:styleId="NoSpacing">
    <w:name w:val="No Spacing"/>
    <w:uiPriority w:val="1"/>
    <w:qFormat/>
    <w:rsid w:val="00066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FD39-99AE-3F41-BA5E-1900A392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3018</Words>
  <Characters>17207</Characters>
  <Application>Microsoft Macintosh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</dc:creator>
  <cp:lastModifiedBy>Laura Meecham</cp:lastModifiedBy>
  <cp:revision>2</cp:revision>
  <dcterms:created xsi:type="dcterms:W3CDTF">2015-05-07T13:19:00Z</dcterms:created>
  <dcterms:modified xsi:type="dcterms:W3CDTF">2015-05-07T13:19:00Z</dcterms:modified>
</cp:coreProperties>
</file>